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附件二：</w:t>
      </w:r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绿地易地补偿费收费标准</w:t>
      </w:r>
    </w:p>
    <w:p>
      <w:pPr>
        <w:jc w:val="center"/>
        <w:rPr>
          <w:rFonts w:ascii="仿宋_GB2312" w:eastAsia="仿宋_GB2312"/>
          <w:b/>
          <w:bCs/>
          <w:sz w:val="30"/>
          <w:szCs w:val="30"/>
        </w:rPr>
      </w:pPr>
    </w:p>
    <w:tbl>
      <w:tblPr>
        <w:tblStyle w:val="3"/>
        <w:tblW w:w="774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5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所在地区</w:t>
            </w:r>
          </w:p>
        </w:tc>
        <w:tc>
          <w:tcPr>
            <w:tcW w:w="53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绿地易地补偿费（元/平方米）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一类地区</w:t>
            </w:r>
          </w:p>
        </w:tc>
        <w:tc>
          <w:tcPr>
            <w:tcW w:w="53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二类地区</w:t>
            </w:r>
          </w:p>
        </w:tc>
        <w:tc>
          <w:tcPr>
            <w:tcW w:w="53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32" w:type="dxa"/>
            <w:vAlign w:val="top"/>
          </w:tcPr>
          <w:p>
            <w:pPr>
              <w:tabs>
                <w:tab w:val="center" w:pos="1152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ab/>
            </w:r>
            <w:r>
              <w:rPr>
                <w:rFonts w:hint="eastAsia" w:ascii="仿宋_GB2312" w:eastAsia="仿宋_GB2312"/>
                <w:sz w:val="28"/>
                <w:szCs w:val="28"/>
              </w:rPr>
              <w:t>三类地区</w:t>
            </w:r>
          </w:p>
        </w:tc>
        <w:tc>
          <w:tcPr>
            <w:tcW w:w="53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  <w:vAlign w:val="top"/>
          </w:tcPr>
          <w:p>
            <w:pPr>
              <w:tabs>
                <w:tab w:val="center" w:pos="1152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ab/>
            </w:r>
            <w:r>
              <w:rPr>
                <w:rFonts w:hint="eastAsia" w:ascii="仿宋_GB2312" w:eastAsia="仿宋_GB2312"/>
                <w:sz w:val="28"/>
                <w:szCs w:val="28"/>
              </w:rPr>
              <w:t>四类地区</w:t>
            </w:r>
          </w:p>
        </w:tc>
        <w:tc>
          <w:tcPr>
            <w:tcW w:w="53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432" w:type="dxa"/>
            <w:vAlign w:val="top"/>
          </w:tcPr>
          <w:p>
            <w:pPr>
              <w:tabs>
                <w:tab w:val="center" w:pos="1152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ab/>
            </w:r>
            <w:r>
              <w:rPr>
                <w:rFonts w:hint="eastAsia" w:ascii="仿宋_GB2312" w:eastAsia="仿宋_GB2312"/>
                <w:sz w:val="28"/>
                <w:szCs w:val="28"/>
              </w:rPr>
              <w:t>五类地区</w:t>
            </w:r>
          </w:p>
        </w:tc>
        <w:tc>
          <w:tcPr>
            <w:tcW w:w="53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432" w:type="dxa"/>
            <w:vAlign w:val="top"/>
          </w:tcPr>
          <w:p>
            <w:pPr>
              <w:tabs>
                <w:tab w:val="center" w:pos="1152"/>
              </w:tabs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六类地区</w:t>
            </w:r>
          </w:p>
        </w:tc>
        <w:tc>
          <w:tcPr>
            <w:tcW w:w="53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432" w:type="dxa"/>
            <w:vAlign w:val="top"/>
          </w:tcPr>
          <w:p>
            <w:pPr>
              <w:tabs>
                <w:tab w:val="center" w:pos="1152"/>
              </w:tabs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七类地区</w:t>
            </w:r>
          </w:p>
        </w:tc>
        <w:tc>
          <w:tcPr>
            <w:tcW w:w="53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BatangChe">
    <w:altName w:val="GulimChe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C3C56"/>
    <w:rsid w:val="43CC3C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2017-08-04T07:53:00Z</dcterms:created>
  <dc:creator>xz</dc:creator>
  <cp:lastModifiedBy>xz</cp:lastModifiedBy>
  <dcterms:modified xsi:type="dcterms:W3CDTF">2017-08-04T07:53:43Z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