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3B" w:rsidRDefault="00976219">
      <w:pPr>
        <w:pStyle w:val="a3"/>
        <w:kinsoku w:val="0"/>
        <w:overflowPunct w:val="0"/>
        <w:spacing w:before="0" w:line="574" w:lineRule="exact"/>
        <w:ind w:left="2173" w:right="2392"/>
        <w:jc w:val="center"/>
        <w:rPr>
          <w:rFonts w:ascii="Arial Unicode MS" w:eastAsia="Arial Unicode MS" w:cs="Arial Unicode MS"/>
          <w:b w:val="0"/>
          <w:bCs w:val="0"/>
          <w:sz w:val="44"/>
          <w:szCs w:val="44"/>
        </w:rPr>
      </w:pPr>
      <w:r>
        <w:rPr>
          <w:rFonts w:ascii="Arial Unicode MS" w:eastAsia="Arial Unicode MS" w:cs="Arial Unicode MS" w:hint="eastAsia"/>
          <w:b w:val="0"/>
          <w:bCs w:val="0"/>
          <w:sz w:val="44"/>
          <w:szCs w:val="44"/>
        </w:rPr>
        <w:t>政府网站工作年度报表</w:t>
      </w:r>
    </w:p>
    <w:p w:rsidR="0032413B" w:rsidRDefault="00976219">
      <w:pPr>
        <w:pStyle w:val="a3"/>
        <w:kinsoku w:val="0"/>
        <w:overflowPunct w:val="0"/>
        <w:spacing w:before="260"/>
        <w:ind w:left="2173" w:right="2391"/>
        <w:jc w:val="center"/>
        <w:rPr>
          <w:rFonts w:asci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ascii="仿宋" w:eastAsia="仿宋" w:cs="仿宋" w:hint="eastAsia"/>
          <w:b w:val="0"/>
          <w:bCs w:val="0"/>
          <w:sz w:val="32"/>
          <w:szCs w:val="32"/>
        </w:rPr>
        <w:t>（</w:t>
      </w:r>
      <w:r>
        <w:rPr>
          <w:rFonts w:ascii="微软雅黑" w:eastAsia="微软雅黑" w:cs="微软雅黑"/>
          <w:b w:val="0"/>
          <w:bCs w:val="0"/>
          <w:color w:val="181F24"/>
          <w:sz w:val="21"/>
          <w:szCs w:val="21"/>
        </w:rPr>
        <w:t>201</w:t>
      </w:r>
      <w:r w:rsidR="00D32C60">
        <w:rPr>
          <w:rFonts w:ascii="微软雅黑" w:eastAsia="微软雅黑" w:cs="微软雅黑"/>
          <w:b w:val="0"/>
          <w:bCs w:val="0"/>
          <w:color w:val="181F24"/>
          <w:sz w:val="21"/>
          <w:szCs w:val="21"/>
        </w:rPr>
        <w:t>8</w:t>
      </w:r>
      <w:r>
        <w:rPr>
          <w:rFonts w:ascii="微软雅黑" w:eastAsia="微软雅黑" w:cs="微软雅黑"/>
          <w:b w:val="0"/>
          <w:bCs w:val="0"/>
          <w:color w:val="181F24"/>
          <w:spacing w:val="-13"/>
          <w:sz w:val="21"/>
          <w:szCs w:val="21"/>
        </w:rPr>
        <w:t xml:space="preserve"> </w:t>
      </w:r>
      <w:r>
        <w:rPr>
          <w:rFonts w:ascii="仿宋" w:eastAsia="仿宋" w:cs="仿宋" w:hint="eastAsia"/>
          <w:b w:val="0"/>
          <w:bCs w:val="0"/>
          <w:color w:val="000000"/>
          <w:sz w:val="32"/>
          <w:szCs w:val="32"/>
        </w:rPr>
        <w:t>年度）</w:t>
      </w:r>
    </w:p>
    <w:p w:rsidR="0032413B" w:rsidRDefault="0032413B">
      <w:pPr>
        <w:pStyle w:val="a3"/>
        <w:kinsoku w:val="0"/>
        <w:overflowPunct w:val="0"/>
        <w:spacing w:before="0"/>
        <w:ind w:left="0"/>
        <w:rPr>
          <w:rFonts w:ascii="仿宋" w:eastAsia="仿宋" w:cs="仿宋"/>
          <w:b w:val="0"/>
          <w:bCs w:val="0"/>
          <w:sz w:val="32"/>
          <w:szCs w:val="32"/>
        </w:rPr>
      </w:pPr>
    </w:p>
    <w:p w:rsidR="0032413B" w:rsidRDefault="00976219">
      <w:pPr>
        <w:pStyle w:val="a3"/>
        <w:kinsoku w:val="0"/>
        <w:overflowPunct w:val="0"/>
        <w:rPr>
          <w:rFonts w:hAnsi="Trebuchet MS"/>
          <w:b w:val="0"/>
          <w:bCs w:val="0"/>
        </w:rPr>
      </w:pPr>
      <w:r>
        <w:rPr>
          <w:rFonts w:hint="eastAsia"/>
        </w:rPr>
        <w:t>填报单位</w:t>
      </w:r>
      <w:r>
        <w:rPr>
          <w:rFonts w:ascii="Trebuchet MS" w:hAnsi="Trebuchet MS" w:cs="Trebuchet MS"/>
        </w:rPr>
        <w:t>:</w:t>
      </w:r>
      <w:r>
        <w:rPr>
          <w:rFonts w:hAnsi="Trebuchet MS" w:hint="eastAsia"/>
        </w:rPr>
        <w:t>上海市发展和改革委员会信息中心</w:t>
      </w:r>
    </w:p>
    <w:p w:rsidR="0032413B" w:rsidRDefault="0032413B">
      <w:pPr>
        <w:pStyle w:val="a3"/>
        <w:kinsoku w:val="0"/>
        <w:overflowPunct w:val="0"/>
        <w:spacing w:before="0"/>
        <w:ind w:left="0"/>
        <w:rPr>
          <w:sz w:val="2"/>
          <w:szCs w:val="2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3060"/>
        <w:gridCol w:w="2177"/>
        <w:gridCol w:w="1603"/>
      </w:tblGrid>
      <w:tr w:rsidR="0032413B">
        <w:trPr>
          <w:trHeight w:hRule="exact"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469"/>
            </w:pPr>
            <w:r>
              <w:rPr>
                <w:rFonts w:ascii="仿宋" w:eastAsia="仿宋" w:cs="仿宋" w:hint="eastAsia"/>
              </w:rPr>
              <w:t>网站名称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 w:hint="eastAsia"/>
              </w:rPr>
              <w:t>上海诚信网</w:t>
            </w:r>
          </w:p>
        </w:tc>
      </w:tr>
      <w:tr w:rsidR="0032413B">
        <w:trPr>
          <w:trHeight w:hRule="exact"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469"/>
            </w:pPr>
            <w:r>
              <w:rPr>
                <w:rFonts w:ascii="仿宋" w:eastAsia="仿宋" w:cs="仿宋" w:hint="eastAsia"/>
              </w:rPr>
              <w:t>首页网址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096512">
            <w:pPr>
              <w:pStyle w:val="TableParagraph"/>
              <w:kinsoku w:val="0"/>
              <w:overflowPunct w:val="0"/>
              <w:spacing w:before="26"/>
              <w:ind w:left="1795"/>
            </w:pPr>
            <w:hyperlink r:id="rId6" w:history="1">
              <w:r w:rsidR="00976219">
                <w:rPr>
                  <w:rFonts w:ascii="仿宋" w:eastAsia="仿宋" w:cs="仿宋"/>
                </w:rPr>
                <w:t>http://www.shcredit.gov.cn/</w:t>
              </w:r>
            </w:hyperlink>
          </w:p>
        </w:tc>
      </w:tr>
      <w:tr w:rsidR="0032413B">
        <w:trPr>
          <w:trHeight w:hRule="exact"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469"/>
            </w:pPr>
            <w:r>
              <w:rPr>
                <w:rFonts w:ascii="仿宋" w:eastAsia="仿宋" w:cs="仿宋" w:hint="eastAsia"/>
              </w:rPr>
              <w:t>主办单位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2215"/>
            </w:pPr>
            <w:r>
              <w:rPr>
                <w:rFonts w:ascii="仿宋" w:eastAsia="仿宋" w:cs="仿宋" w:hint="eastAsia"/>
              </w:rPr>
              <w:t>上海市发展和改革委员</w:t>
            </w:r>
          </w:p>
        </w:tc>
      </w:tr>
      <w:tr w:rsidR="0032413B">
        <w:trPr>
          <w:trHeight w:hRule="exact"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469"/>
            </w:pPr>
            <w:r>
              <w:rPr>
                <w:rFonts w:ascii="仿宋" w:eastAsia="仿宋" w:cs="仿宋" w:hint="eastAsia"/>
              </w:rPr>
              <w:t>网站类型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 w:hint="eastAsia"/>
              </w:rPr>
              <w:t>专项网站</w:t>
            </w:r>
          </w:p>
        </w:tc>
      </w:tr>
      <w:tr w:rsidR="0032413B">
        <w:trPr>
          <w:trHeight w:hRule="exact"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109"/>
            </w:pPr>
            <w:r>
              <w:rPr>
                <w:rFonts w:ascii="仿宋" w:eastAsia="仿宋" w:cs="仿宋" w:hint="eastAsia"/>
              </w:rPr>
              <w:t>政府网站标识码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/>
              </w:rPr>
              <w:t>3100000103</w:t>
            </w:r>
          </w:p>
        </w:tc>
      </w:tr>
      <w:tr w:rsidR="0032413B">
        <w:trPr>
          <w:trHeight w:hRule="exact" w:val="109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2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</w:p>
          <w:p w:rsidR="0032413B" w:rsidRDefault="00976219">
            <w:pPr>
              <w:pStyle w:val="TableParagraph"/>
              <w:kinsoku w:val="0"/>
              <w:overflowPunct w:val="0"/>
              <w:ind w:left="379"/>
            </w:pPr>
            <w:r>
              <w:rPr>
                <w:rFonts w:ascii="仿宋" w:eastAsia="仿宋" w:cs="仿宋"/>
              </w:rPr>
              <w:t>ICP</w:t>
            </w:r>
            <w:r>
              <w:rPr>
                <w:rFonts w:ascii="仿宋" w:eastAsia="仿宋" w:cs="仿宋"/>
                <w:spacing w:val="-60"/>
              </w:rPr>
              <w:t xml:space="preserve"> </w:t>
            </w:r>
            <w:r>
              <w:rPr>
                <w:rFonts w:ascii="仿宋" w:eastAsia="仿宋" w:cs="仿宋" w:hint="eastAsia"/>
              </w:rPr>
              <w:t>备案号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2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</w:p>
          <w:p w:rsidR="0032413B" w:rsidRDefault="00976219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仿宋" w:eastAsia="仿宋" w:cs="仿宋" w:hint="eastAsia"/>
              </w:rPr>
              <w:t>沪</w:t>
            </w:r>
            <w:r>
              <w:rPr>
                <w:rFonts w:ascii="仿宋" w:eastAsia="仿宋" w:cs="仿宋"/>
                <w:spacing w:val="-60"/>
              </w:rPr>
              <w:t xml:space="preserve"> </w:t>
            </w:r>
            <w:r>
              <w:rPr>
                <w:rFonts w:ascii="仿宋" w:eastAsia="仿宋" w:cs="仿宋"/>
              </w:rPr>
              <w:t>ICP</w:t>
            </w:r>
            <w:r>
              <w:rPr>
                <w:rFonts w:ascii="仿宋" w:eastAsia="仿宋" w:cs="仿宋"/>
                <w:spacing w:val="-60"/>
              </w:rPr>
              <w:t xml:space="preserve"> </w:t>
            </w:r>
            <w:r>
              <w:rPr>
                <w:rFonts w:ascii="仿宋" w:eastAsia="仿宋" w:cs="仿宋" w:hint="eastAsia"/>
              </w:rPr>
              <w:t>备</w:t>
            </w:r>
            <w:r>
              <w:rPr>
                <w:rFonts w:ascii="仿宋" w:eastAsia="仿宋" w:cs="仿宋"/>
                <w:spacing w:val="-60"/>
              </w:rPr>
              <w:t xml:space="preserve"> </w:t>
            </w:r>
            <w:r>
              <w:rPr>
                <w:rFonts w:ascii="仿宋" w:eastAsia="仿宋" w:cs="仿宋"/>
              </w:rPr>
              <w:t>05009688</w:t>
            </w:r>
            <w:r>
              <w:rPr>
                <w:rFonts w:ascii="仿宋" w:eastAsia="仿宋" w:cs="仿宋"/>
                <w:spacing w:val="-60"/>
              </w:rPr>
              <w:t xml:space="preserve"> </w:t>
            </w:r>
            <w:r>
              <w:rPr>
                <w:rFonts w:ascii="仿宋" w:eastAsia="仿宋" w:cs="仿宋" w:hint="eastAsia"/>
              </w:rPr>
              <w:t>号</w:t>
            </w:r>
            <w:r>
              <w:rPr>
                <w:rFonts w:ascii="仿宋" w:eastAsia="仿宋" w:cs="仿宋"/>
              </w:rPr>
              <w:t>-4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2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</w:p>
          <w:p w:rsidR="0032413B" w:rsidRDefault="00976219">
            <w:pPr>
              <w:pStyle w:val="TableParagraph"/>
              <w:kinsoku w:val="0"/>
              <w:overflowPunct w:val="0"/>
              <w:ind w:left="235"/>
            </w:pPr>
            <w:r>
              <w:rPr>
                <w:rFonts w:ascii="仿宋" w:eastAsia="仿宋" w:cs="仿宋" w:hint="eastAsia"/>
              </w:rPr>
              <w:t>公安机关备案号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7"/>
              <w:ind w:right="15"/>
              <w:jc w:val="center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沪公网安备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46"/>
              <w:ind w:right="15"/>
              <w:jc w:val="center"/>
              <w:rPr>
                <w:rFonts w:ascii="仿宋" w:eastAsia="仿宋" w:cs="仿宋"/>
              </w:rPr>
            </w:pPr>
            <w:r>
              <w:rPr>
                <w:rFonts w:ascii="仿宋" w:eastAsia="仿宋" w:cs="仿宋"/>
              </w:rPr>
              <w:t>31010502002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46"/>
              <w:ind w:right="15"/>
              <w:jc w:val="center"/>
            </w:pPr>
            <w:r>
              <w:rPr>
                <w:rFonts w:ascii="仿宋" w:eastAsia="仿宋" w:cs="仿宋"/>
              </w:rPr>
              <w:t>220</w:t>
            </w:r>
            <w:r>
              <w:rPr>
                <w:rFonts w:ascii="仿宋" w:eastAsia="仿宋" w:cs="仿宋"/>
                <w:spacing w:val="-60"/>
              </w:rPr>
              <w:t xml:space="preserve"> </w:t>
            </w:r>
            <w:r>
              <w:rPr>
                <w:rFonts w:ascii="仿宋" w:eastAsia="仿宋" w:cs="仿宋" w:hint="eastAsia"/>
              </w:rPr>
              <w:t>号</w:t>
            </w:r>
          </w:p>
        </w:tc>
      </w:tr>
      <w:tr w:rsidR="0032413B">
        <w:trPr>
          <w:trHeight w:hRule="exact" w:val="7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7" w:line="276" w:lineRule="auto"/>
              <w:ind w:left="109" w:right="108"/>
            </w:pPr>
            <w:r>
              <w:rPr>
                <w:rFonts w:ascii="仿宋" w:eastAsia="仿宋" w:cs="仿宋" w:hint="eastAsia"/>
              </w:rPr>
              <w:t>独立用户访问总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量（单位：个）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 w:rsidP="00FD5A79">
            <w:pPr>
              <w:pStyle w:val="TableParagraph"/>
              <w:kinsoku w:val="0"/>
              <w:overflowPunct w:val="0"/>
              <w:spacing w:before="187"/>
              <w:jc w:val="center"/>
            </w:pPr>
            <w:r>
              <w:rPr>
                <w:rFonts w:ascii="仿宋" w:eastAsia="仿宋" w:cs="仿宋"/>
              </w:rPr>
              <w:t>2</w:t>
            </w:r>
            <w:r w:rsidR="00FD5A79">
              <w:rPr>
                <w:rFonts w:ascii="仿宋" w:eastAsia="仿宋" w:cs="仿宋"/>
              </w:rPr>
              <w:t>2532934</w:t>
            </w:r>
          </w:p>
        </w:tc>
      </w:tr>
      <w:tr w:rsidR="0032413B">
        <w:trPr>
          <w:trHeight w:hRule="exact" w:val="7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7"/>
              <w:ind w:left="229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网站总访问量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46"/>
              <w:ind w:left="229"/>
            </w:pPr>
            <w:r>
              <w:rPr>
                <w:rFonts w:ascii="仿宋" w:eastAsia="仿宋" w:cs="仿宋" w:hint="eastAsia"/>
              </w:rPr>
              <w:t>（单位：次）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856223" w:rsidP="00073A66">
            <w:pPr>
              <w:pStyle w:val="TableParagraph"/>
              <w:kinsoku w:val="0"/>
              <w:overflowPunct w:val="0"/>
              <w:spacing w:before="187"/>
              <w:jc w:val="center"/>
            </w:pPr>
            <w:r w:rsidRPr="00856223">
              <w:rPr>
                <w:rFonts w:ascii="仿宋" w:eastAsia="仿宋" w:cs="仿宋"/>
              </w:rPr>
              <w:t>104190442</w:t>
            </w:r>
          </w:p>
        </w:tc>
      </w:tr>
      <w:tr w:rsidR="0032413B">
        <w:trPr>
          <w:trHeight w:hRule="exact" w:val="40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4"/>
              <w:rPr>
                <w:rFonts w:ascii="Microsoft JhengHei" w:eastAsia="Microsoft JhengHei" w:cs="Microsoft JhengHei"/>
                <w:b/>
                <w:bCs/>
                <w:sz w:val="26"/>
                <w:szCs w:val="26"/>
              </w:rPr>
            </w:pPr>
          </w:p>
          <w:p w:rsidR="0032413B" w:rsidRDefault="00976219">
            <w:pPr>
              <w:pStyle w:val="TableParagraph"/>
              <w:kinsoku w:val="0"/>
              <w:overflowPunct w:val="0"/>
              <w:jc w:val="center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信息发布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46"/>
              <w:jc w:val="center"/>
            </w:pPr>
            <w:r>
              <w:rPr>
                <w:rFonts w:ascii="仿宋" w:eastAsia="仿宋" w:cs="仿宋" w:hint="eastAsia"/>
              </w:rPr>
              <w:t>（单位：条）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 w:hint="eastAsia"/>
              </w:rPr>
              <w:t>总数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D771F4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/>
              </w:rPr>
              <w:t>2415</w:t>
            </w:r>
          </w:p>
        </w:tc>
      </w:tr>
      <w:tr w:rsidR="0032413B">
        <w:trPr>
          <w:trHeight w:hRule="exact" w:val="407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26"/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565"/>
            </w:pPr>
            <w:r>
              <w:rPr>
                <w:rFonts w:ascii="仿宋" w:eastAsia="仿宋" w:cs="仿宋" w:hint="eastAsia"/>
              </w:rPr>
              <w:t>概况类信息更新量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A6C35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/>
              </w:rPr>
              <w:t>623</w:t>
            </w:r>
          </w:p>
        </w:tc>
      </w:tr>
      <w:tr w:rsidR="0032413B">
        <w:trPr>
          <w:trHeight w:hRule="exact" w:val="407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26"/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445"/>
            </w:pPr>
            <w:r>
              <w:rPr>
                <w:rFonts w:ascii="仿宋" w:eastAsia="仿宋" w:cs="仿宋" w:hint="eastAsia"/>
              </w:rPr>
              <w:t>政务动态信息更新量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 w:rsidP="009A6C35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/>
              </w:rPr>
              <w:t>1</w:t>
            </w:r>
            <w:r w:rsidR="009A6C35">
              <w:rPr>
                <w:rFonts w:ascii="仿宋" w:eastAsia="仿宋" w:cs="仿宋"/>
              </w:rPr>
              <w:t>219</w:t>
            </w:r>
          </w:p>
        </w:tc>
      </w:tr>
      <w:tr w:rsidR="0032413B">
        <w:trPr>
          <w:trHeight w:hRule="exact" w:val="407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26"/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205"/>
            </w:pPr>
            <w:r>
              <w:rPr>
                <w:rFonts w:ascii="仿宋" w:eastAsia="仿宋" w:cs="仿宋" w:hint="eastAsia"/>
              </w:rPr>
              <w:t>信息公开目录信息更新量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A6C35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/>
              </w:rPr>
              <w:t>573</w:t>
            </w:r>
          </w:p>
        </w:tc>
      </w:tr>
      <w:tr w:rsidR="0032413B">
        <w:trPr>
          <w:trHeight w:hRule="exact" w:val="40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49"/>
              <w:jc w:val="center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专栏专题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46"/>
              <w:jc w:val="center"/>
            </w:pPr>
            <w:r>
              <w:rPr>
                <w:rFonts w:ascii="仿宋" w:eastAsia="仿宋" w:cs="仿宋" w:hint="eastAsia"/>
              </w:rPr>
              <w:t>（单位：个）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 w:hint="eastAsia"/>
              </w:rPr>
              <w:t>维护数量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/>
              </w:rPr>
              <w:t>11</w:t>
            </w:r>
          </w:p>
        </w:tc>
      </w:tr>
      <w:tr w:rsidR="0032413B">
        <w:trPr>
          <w:trHeight w:hRule="exact" w:val="407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26"/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925"/>
            </w:pPr>
            <w:r>
              <w:rPr>
                <w:rFonts w:ascii="仿宋" w:eastAsia="仿宋" w:cs="仿宋" w:hint="eastAsia"/>
              </w:rPr>
              <w:t>新开设数量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/>
              </w:rPr>
              <w:t>0</w:t>
            </w:r>
          </w:p>
        </w:tc>
      </w:tr>
      <w:tr w:rsidR="0032413B">
        <w:trPr>
          <w:trHeight w:hRule="exact" w:val="69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rPr>
                <w:rFonts w:ascii="Microsoft JhengHei" w:eastAsia="Microsoft JhengHei" w:cs="Microsoft JhengHei"/>
                <w:b/>
                <w:bCs/>
              </w:rPr>
            </w:pPr>
          </w:p>
          <w:p w:rsidR="0032413B" w:rsidRDefault="0032413B">
            <w:pPr>
              <w:pStyle w:val="TableParagraph"/>
              <w:kinsoku w:val="0"/>
              <w:overflowPunct w:val="0"/>
              <w:rPr>
                <w:rFonts w:ascii="Microsoft JhengHei" w:eastAsia="Microsoft JhengHei" w:cs="Microsoft JhengHei"/>
                <w:b/>
                <w:bCs/>
              </w:rPr>
            </w:pPr>
          </w:p>
          <w:p w:rsidR="0032413B" w:rsidRDefault="0032413B">
            <w:pPr>
              <w:pStyle w:val="TableParagraph"/>
              <w:kinsoku w:val="0"/>
              <w:overflowPunct w:val="0"/>
              <w:rPr>
                <w:rFonts w:ascii="Microsoft JhengHei" w:eastAsia="Microsoft JhengHei" w:cs="Microsoft JhengHei"/>
                <w:b/>
                <w:bCs/>
              </w:rPr>
            </w:pPr>
          </w:p>
          <w:p w:rsidR="0032413B" w:rsidRDefault="0032413B">
            <w:pPr>
              <w:pStyle w:val="TableParagraph"/>
              <w:kinsoku w:val="0"/>
              <w:overflowPunct w:val="0"/>
              <w:spacing w:before="10"/>
              <w:rPr>
                <w:rFonts w:ascii="Microsoft JhengHei" w:eastAsia="Microsoft JhengHei" w:cs="Microsoft JhengHei"/>
                <w:b/>
                <w:bCs/>
                <w:sz w:val="16"/>
                <w:szCs w:val="16"/>
              </w:rPr>
            </w:pPr>
          </w:p>
          <w:p w:rsidR="0032413B" w:rsidRDefault="00976219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仿宋" w:eastAsia="仿宋" w:cs="仿宋" w:hint="eastAsia"/>
              </w:rPr>
              <w:t>解读回应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rPr>
                <w:rFonts w:ascii="Microsoft JhengHei" w:eastAsia="Microsoft JhengHei" w:cs="Microsoft JhengHei"/>
                <w:b/>
                <w:bCs/>
              </w:rPr>
            </w:pPr>
          </w:p>
          <w:p w:rsidR="0032413B" w:rsidRDefault="0032413B">
            <w:pPr>
              <w:pStyle w:val="TableParagraph"/>
              <w:kinsoku w:val="0"/>
              <w:overflowPunct w:val="0"/>
              <w:rPr>
                <w:rFonts w:ascii="Microsoft JhengHei" w:eastAsia="Microsoft JhengHei" w:cs="Microsoft JhengHei"/>
                <w:b/>
                <w:bCs/>
              </w:rPr>
            </w:pPr>
          </w:p>
          <w:p w:rsidR="0032413B" w:rsidRDefault="0032413B">
            <w:pPr>
              <w:pStyle w:val="TableParagraph"/>
              <w:kinsoku w:val="0"/>
              <w:overflowPunct w:val="0"/>
              <w:spacing w:before="13"/>
              <w:rPr>
                <w:rFonts w:ascii="Microsoft JhengHei" w:eastAsia="Microsoft JhengHei" w:cs="Microsoft JhengHei"/>
                <w:b/>
                <w:bCs/>
                <w:sz w:val="20"/>
                <w:szCs w:val="20"/>
              </w:rPr>
            </w:pPr>
          </w:p>
          <w:p w:rsidR="0032413B" w:rsidRDefault="00976219">
            <w:pPr>
              <w:pStyle w:val="TableParagraph"/>
              <w:kinsoku w:val="0"/>
              <w:overflowPunct w:val="0"/>
              <w:ind w:left="805"/>
            </w:pPr>
            <w:r>
              <w:rPr>
                <w:rFonts w:ascii="仿宋" w:eastAsia="仿宋" w:cs="仿宋" w:hint="eastAsia"/>
              </w:rPr>
              <w:t>解读信息发布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ind w:left="17"/>
              <w:jc w:val="center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总数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17"/>
              <w:jc w:val="center"/>
            </w:pPr>
            <w:r>
              <w:rPr>
                <w:rFonts w:ascii="仿宋" w:eastAsia="仿宋" w:cs="仿宋" w:hint="eastAsia"/>
              </w:rPr>
              <w:t>（单位：条）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61"/>
              <w:ind w:left="17"/>
              <w:jc w:val="center"/>
            </w:pPr>
            <w:r>
              <w:rPr>
                <w:rFonts w:ascii="仿宋" w:eastAsia="仿宋" w:cs="仿宋"/>
              </w:rPr>
              <w:t>0</w:t>
            </w:r>
          </w:p>
        </w:tc>
      </w:tr>
      <w:tr w:rsidR="0032413B">
        <w:trPr>
          <w:trHeight w:hRule="exact" w:val="69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ind w:left="17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ind w:left="17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ind w:left="372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解读材料数量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372"/>
            </w:pPr>
            <w:r>
              <w:rPr>
                <w:rFonts w:ascii="仿宋" w:eastAsia="仿宋" w:cs="仿宋" w:hint="eastAsia"/>
              </w:rPr>
              <w:t>（单位：条）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61"/>
              <w:ind w:left="17"/>
              <w:jc w:val="center"/>
            </w:pPr>
            <w:r>
              <w:rPr>
                <w:rFonts w:ascii="仿宋" w:eastAsia="仿宋" w:cs="仿宋"/>
              </w:rPr>
              <w:t>0</w:t>
            </w:r>
          </w:p>
        </w:tc>
      </w:tr>
      <w:tr w:rsidR="0032413B">
        <w:trPr>
          <w:trHeight w:hRule="exact" w:val="69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ind w:left="17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ind w:left="17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ind w:left="372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解读产品数量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372"/>
            </w:pPr>
            <w:r>
              <w:rPr>
                <w:rFonts w:ascii="仿宋" w:eastAsia="仿宋" w:cs="仿宋" w:hint="eastAsia"/>
              </w:rPr>
              <w:t>（单位：个）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61"/>
              <w:ind w:left="17"/>
              <w:jc w:val="center"/>
            </w:pPr>
            <w:r>
              <w:rPr>
                <w:rFonts w:ascii="仿宋" w:eastAsia="仿宋" w:cs="仿宋"/>
              </w:rPr>
              <w:t>0</w:t>
            </w:r>
          </w:p>
        </w:tc>
      </w:tr>
      <w:tr w:rsidR="0032413B">
        <w:trPr>
          <w:trHeight w:hRule="exact" w:val="69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ind w:left="17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ind w:left="17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ind w:left="17"/>
              <w:jc w:val="center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媒体评论文章数量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17"/>
              <w:jc w:val="center"/>
            </w:pPr>
            <w:r>
              <w:rPr>
                <w:rFonts w:ascii="仿宋" w:eastAsia="仿宋" w:cs="仿宋" w:hint="eastAsia"/>
              </w:rPr>
              <w:t>（单位：篇）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61"/>
              <w:ind w:left="17"/>
              <w:jc w:val="center"/>
            </w:pPr>
            <w:r>
              <w:rPr>
                <w:rFonts w:ascii="仿宋" w:eastAsia="仿宋" w:cs="仿宋"/>
              </w:rPr>
              <w:t>0</w:t>
            </w:r>
          </w:p>
        </w:tc>
      </w:tr>
      <w:tr w:rsidR="0032413B">
        <w:trPr>
          <w:trHeight w:hRule="exact" w:val="103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ind w:left="17"/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259" w:lineRule="auto"/>
              <w:ind w:left="325" w:right="324"/>
              <w:jc w:val="center"/>
            </w:pPr>
            <w:r>
              <w:rPr>
                <w:rFonts w:ascii="仿宋" w:eastAsia="仿宋" w:cs="仿宋" w:hint="eastAsia"/>
              </w:rPr>
              <w:t>回应公众关注热点或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重大舆情数量（单位：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次）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"/>
              <w:rPr>
                <w:rFonts w:ascii="Microsoft JhengHei" w:eastAsia="Microsoft JhengHei" w:cs="Microsoft JhengHei"/>
                <w:b/>
                <w:bCs/>
                <w:sz w:val="19"/>
                <w:szCs w:val="19"/>
              </w:rPr>
            </w:pPr>
          </w:p>
          <w:p w:rsidR="0032413B" w:rsidRDefault="009762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仿宋" w:eastAsia="仿宋" w:cs="仿宋"/>
              </w:rPr>
              <w:t>0</w:t>
            </w:r>
          </w:p>
        </w:tc>
      </w:tr>
      <w:tr w:rsidR="0032413B">
        <w:trPr>
          <w:trHeight w:hRule="exact" w:val="4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48"/>
              <w:ind w:left="325"/>
            </w:pPr>
            <w:r>
              <w:rPr>
                <w:rFonts w:ascii="仿宋" w:eastAsia="仿宋" w:cs="仿宋" w:hint="eastAsia"/>
              </w:rPr>
              <w:t>是否发布服务事项目录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仿宋" w:eastAsia="仿宋" w:cs="仿宋" w:hint="eastAsia"/>
              </w:rPr>
              <w:t>否</w:t>
            </w:r>
          </w:p>
        </w:tc>
      </w:tr>
    </w:tbl>
    <w:p w:rsidR="0032413B" w:rsidRDefault="0032413B">
      <w:pPr>
        <w:sectPr w:rsidR="0032413B">
          <w:footerReference w:type="default" r:id="rId7"/>
          <w:pgSz w:w="11910" w:h="16840"/>
          <w:pgMar w:top="1580" w:right="1340" w:bottom="1100" w:left="1560" w:header="0" w:footer="908" w:gutter="0"/>
          <w:pgNumType w:start="1"/>
          <w:cols w:space="720"/>
          <w:noEndnote/>
        </w:sectPr>
      </w:pPr>
    </w:p>
    <w:p w:rsidR="0032413B" w:rsidRDefault="0032413B">
      <w:pPr>
        <w:pStyle w:val="a3"/>
        <w:kinsoku w:val="0"/>
        <w:overflowPunct w:val="0"/>
        <w:spacing w:before="2"/>
        <w:ind w:left="0"/>
        <w:rPr>
          <w:rFonts w:ascii="Times New Roman" w:eastAsiaTheme="minorEastAsia" w:cs="Times New Roman"/>
          <w:b w:val="0"/>
          <w:bCs w:val="0"/>
          <w:sz w:val="7"/>
          <w:szCs w:val="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3060"/>
        <w:gridCol w:w="1980"/>
        <w:gridCol w:w="180"/>
        <w:gridCol w:w="1620"/>
      </w:tblGrid>
      <w:tr w:rsidR="0032413B">
        <w:trPr>
          <w:trHeight w:hRule="exact" w:val="69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ind w:left="469"/>
            </w:pPr>
            <w:r>
              <w:rPr>
                <w:rFonts w:ascii="仿宋" w:eastAsia="仿宋" w:cs="仿宋" w:hint="eastAsia"/>
              </w:rPr>
              <w:t>办事服务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注册用户数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 w:hint="eastAsia"/>
              </w:rPr>
              <w:t>（单位：个）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34D48">
            <w:pPr>
              <w:pStyle w:val="TableParagraph"/>
              <w:kinsoku w:val="0"/>
              <w:overflowPunct w:val="0"/>
              <w:spacing w:before="161"/>
              <w:jc w:val="center"/>
            </w:pPr>
            <w:r>
              <w:rPr>
                <w:rFonts w:ascii="仿宋" w:eastAsia="仿宋" w:cs="仿宋"/>
              </w:rPr>
              <w:t>101823</w:t>
            </w:r>
          </w:p>
        </w:tc>
      </w:tr>
      <w:tr w:rsidR="0032413B">
        <w:trPr>
          <w:trHeight w:hRule="exact" w:val="69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政务服务事项数量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 w:hint="eastAsia"/>
              </w:rPr>
              <w:t>（单位：项）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61"/>
              <w:jc w:val="center"/>
            </w:pPr>
            <w:r>
              <w:rPr>
                <w:rFonts w:ascii="仿宋" w:eastAsia="仿宋" w:cs="仿宋"/>
              </w:rPr>
              <w:t>2</w:t>
            </w:r>
          </w:p>
        </w:tc>
      </w:tr>
      <w:tr w:rsidR="0032413B">
        <w:trPr>
          <w:trHeight w:hRule="exact" w:val="103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259" w:lineRule="auto"/>
              <w:ind w:left="565" w:right="564"/>
              <w:jc w:val="center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可全程在线办理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政务服务事项数量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rFonts w:ascii="仿宋" w:eastAsia="仿宋" w:cs="仿宋" w:hint="eastAsia"/>
              </w:rPr>
              <w:t>（单位：项）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0"/>
              <w:rPr>
                <w:sz w:val="28"/>
                <w:szCs w:val="28"/>
              </w:rPr>
            </w:pPr>
          </w:p>
          <w:p w:rsidR="0032413B" w:rsidRDefault="009762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仿宋" w:eastAsia="仿宋" w:cs="仿宋"/>
              </w:rPr>
              <w:t>2</w:t>
            </w:r>
          </w:p>
        </w:tc>
      </w:tr>
      <w:tr w:rsidR="0032413B">
        <w:trPr>
          <w:trHeight w:hRule="exact" w:val="46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9"/>
              <w:rPr>
                <w:sz w:val="29"/>
                <w:szCs w:val="29"/>
              </w:rPr>
            </w:pPr>
          </w:p>
          <w:p w:rsidR="0032413B" w:rsidRDefault="00976219">
            <w:pPr>
              <w:pStyle w:val="TableParagraph"/>
              <w:kinsoku w:val="0"/>
              <w:overflowPunct w:val="0"/>
              <w:jc w:val="center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办件量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 w:hint="eastAsia"/>
              </w:rPr>
              <w:t>（单位：件）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仿宋" w:eastAsia="仿宋" w:cs="仿宋" w:hint="eastAsia"/>
              </w:rPr>
              <w:t>总数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B66BDD">
            <w:pPr>
              <w:pStyle w:val="TableParagraph"/>
              <w:kinsoku w:val="0"/>
              <w:overflowPunct w:val="0"/>
              <w:spacing w:before="48"/>
              <w:ind w:left="475"/>
            </w:pPr>
            <w:r>
              <w:rPr>
                <w:rFonts w:ascii="仿宋" w:eastAsia="仿宋" w:cs="仿宋"/>
              </w:rPr>
              <w:t>1914806</w:t>
            </w:r>
          </w:p>
        </w:tc>
      </w:tr>
      <w:tr w:rsidR="0032413B">
        <w:trPr>
          <w:trHeight w:hRule="exact" w:val="46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48"/>
              <w:ind w:left="475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48"/>
              <w:ind w:left="475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48"/>
              <w:ind w:left="265"/>
            </w:pPr>
            <w:r>
              <w:rPr>
                <w:rFonts w:ascii="仿宋" w:eastAsia="仿宋" w:cs="仿宋" w:hint="eastAsia"/>
              </w:rPr>
              <w:t>自然人办件量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B66BDD">
            <w:pPr>
              <w:pStyle w:val="TableParagraph"/>
              <w:kinsoku w:val="0"/>
              <w:overflowPunct w:val="0"/>
              <w:spacing w:before="48"/>
              <w:ind w:left="475"/>
            </w:pPr>
            <w:r>
              <w:rPr>
                <w:rFonts w:ascii="仿宋" w:eastAsia="仿宋" w:cs="仿宋"/>
              </w:rPr>
              <w:t>1456247</w:t>
            </w:r>
          </w:p>
        </w:tc>
      </w:tr>
      <w:tr w:rsidR="0032413B">
        <w:trPr>
          <w:trHeight w:hRule="exact" w:val="46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48"/>
              <w:ind w:left="475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48"/>
              <w:ind w:left="475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48"/>
              <w:ind w:left="385"/>
            </w:pPr>
            <w:r>
              <w:rPr>
                <w:rFonts w:ascii="仿宋" w:eastAsia="仿宋" w:cs="仿宋" w:hint="eastAsia"/>
              </w:rPr>
              <w:t>法人办件量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B66BDD">
            <w:pPr>
              <w:pStyle w:val="TableParagraph"/>
              <w:kinsoku w:val="0"/>
              <w:overflowPunct w:val="0"/>
              <w:spacing w:before="48"/>
              <w:ind w:left="535"/>
            </w:pPr>
            <w:r>
              <w:rPr>
                <w:rFonts w:ascii="仿宋" w:eastAsia="仿宋" w:cs="仿宋"/>
              </w:rPr>
              <w:t>458559</w:t>
            </w:r>
          </w:p>
        </w:tc>
      </w:tr>
      <w:tr w:rsidR="0032413B">
        <w:trPr>
          <w:trHeight w:hRule="exact" w:val="46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976219">
            <w:pPr>
              <w:pStyle w:val="TableParagraph"/>
              <w:kinsoku w:val="0"/>
              <w:overflowPunct w:val="0"/>
              <w:spacing w:before="143"/>
              <w:ind w:left="469"/>
            </w:pPr>
            <w:r>
              <w:rPr>
                <w:rFonts w:ascii="仿宋" w:eastAsia="仿宋" w:cs="仿宋" w:hint="eastAsia"/>
              </w:rPr>
              <w:t>互动交流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48"/>
              <w:ind w:left="565"/>
            </w:pPr>
            <w:r>
              <w:rPr>
                <w:rFonts w:ascii="仿宋" w:eastAsia="仿宋" w:cs="仿宋" w:hint="eastAsia"/>
              </w:rPr>
              <w:t>是否使用统一平台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仿宋" w:eastAsia="仿宋" w:cs="仿宋" w:hint="eastAsia"/>
              </w:rPr>
              <w:t>否</w:t>
            </w:r>
          </w:p>
        </w:tc>
      </w:tr>
      <w:tr w:rsidR="0032413B">
        <w:trPr>
          <w:trHeight w:hRule="exact" w:val="69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48"/>
              <w:jc w:val="center"/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  <w:spacing w:before="1"/>
              <w:rPr>
                <w:sz w:val="32"/>
                <w:szCs w:val="32"/>
              </w:rPr>
            </w:pPr>
          </w:p>
          <w:p w:rsidR="0032413B" w:rsidRDefault="009762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仿宋" w:eastAsia="仿宋" w:cs="仿宋" w:hint="eastAsia"/>
              </w:rPr>
              <w:t>留言办理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ind w:left="355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收到留言数量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355"/>
            </w:pPr>
            <w:r>
              <w:rPr>
                <w:rFonts w:ascii="仿宋" w:eastAsia="仿宋" w:cs="仿宋" w:hint="eastAsia"/>
              </w:rPr>
              <w:t>（单位：条）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C675EB">
            <w:pPr>
              <w:pStyle w:val="TableParagraph"/>
              <w:kinsoku w:val="0"/>
              <w:overflowPunct w:val="0"/>
              <w:spacing w:before="161"/>
              <w:jc w:val="center"/>
            </w:pPr>
            <w:r>
              <w:rPr>
                <w:rFonts w:ascii="仿宋" w:eastAsia="仿宋" w:cs="仿宋"/>
              </w:rPr>
              <w:t>5</w:t>
            </w:r>
          </w:p>
        </w:tc>
      </w:tr>
      <w:tr w:rsidR="0032413B">
        <w:trPr>
          <w:trHeight w:hRule="exact" w:val="69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ind w:left="355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办结留言数量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355"/>
            </w:pPr>
            <w:r>
              <w:rPr>
                <w:rFonts w:ascii="仿宋" w:eastAsia="仿宋" w:cs="仿宋" w:hint="eastAsia"/>
              </w:rPr>
              <w:t>（单位：条）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C675EB">
            <w:pPr>
              <w:pStyle w:val="TableParagraph"/>
              <w:kinsoku w:val="0"/>
              <w:overflowPunct w:val="0"/>
              <w:spacing w:before="161"/>
              <w:jc w:val="center"/>
            </w:pPr>
            <w:r>
              <w:rPr>
                <w:rFonts w:ascii="仿宋" w:eastAsia="仿宋" w:cs="仿宋"/>
              </w:rPr>
              <w:t>5</w:t>
            </w:r>
          </w:p>
        </w:tc>
      </w:tr>
      <w:tr w:rsidR="0032413B">
        <w:trPr>
          <w:trHeight w:hRule="exact" w:val="69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ind w:left="355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平均办理时间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355"/>
            </w:pPr>
            <w:r>
              <w:rPr>
                <w:rFonts w:ascii="仿宋" w:eastAsia="仿宋" w:cs="仿宋" w:hint="eastAsia"/>
              </w:rPr>
              <w:t>（单位：天）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C675EB">
            <w:pPr>
              <w:pStyle w:val="TableParagraph"/>
              <w:kinsoku w:val="0"/>
              <w:overflowPunct w:val="0"/>
              <w:spacing w:before="161"/>
              <w:jc w:val="center"/>
            </w:pPr>
            <w:r>
              <w:rPr>
                <w:rFonts w:ascii="仿宋" w:eastAsia="仿宋" w:cs="仿宋"/>
              </w:rPr>
              <w:t>30</w:t>
            </w:r>
            <w:bookmarkStart w:id="0" w:name="_GoBack"/>
            <w:bookmarkEnd w:id="0"/>
          </w:p>
        </w:tc>
      </w:tr>
      <w:tr w:rsidR="0032413B">
        <w:trPr>
          <w:trHeight w:hRule="exact" w:val="69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ind w:left="355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公开答复数量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355"/>
            </w:pPr>
            <w:r>
              <w:rPr>
                <w:rFonts w:ascii="仿宋" w:eastAsia="仿宋" w:cs="仿宋" w:hint="eastAsia"/>
              </w:rPr>
              <w:t>（单位：条）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C675EB">
            <w:pPr>
              <w:pStyle w:val="TableParagraph"/>
              <w:kinsoku w:val="0"/>
              <w:overflowPunct w:val="0"/>
              <w:spacing w:before="161"/>
              <w:jc w:val="center"/>
            </w:pPr>
            <w:r>
              <w:rPr>
                <w:rFonts w:ascii="仿宋" w:eastAsia="仿宋" w:cs="仿宋"/>
              </w:rPr>
              <w:t>5</w:t>
            </w:r>
          </w:p>
        </w:tc>
      </w:tr>
      <w:tr w:rsidR="0032413B">
        <w:trPr>
          <w:trHeight w:hRule="exact" w:val="69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  <w:spacing w:before="1"/>
              <w:rPr>
                <w:sz w:val="26"/>
                <w:szCs w:val="26"/>
              </w:rPr>
            </w:pPr>
          </w:p>
          <w:p w:rsidR="0032413B" w:rsidRDefault="009762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仿宋" w:eastAsia="仿宋" w:cs="仿宋" w:hint="eastAsia"/>
              </w:rPr>
              <w:t>征集调查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ind w:left="355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征集调查期数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355"/>
            </w:pPr>
            <w:r>
              <w:rPr>
                <w:rFonts w:ascii="仿宋" w:eastAsia="仿宋" w:cs="仿宋" w:hint="eastAsia"/>
              </w:rPr>
              <w:t>（单位：期）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61"/>
              <w:jc w:val="center"/>
            </w:pPr>
            <w:r>
              <w:rPr>
                <w:rFonts w:ascii="仿宋" w:eastAsia="仿宋" w:cs="仿宋"/>
              </w:rPr>
              <w:t>0</w:t>
            </w:r>
          </w:p>
        </w:tc>
      </w:tr>
      <w:tr w:rsidR="0032413B">
        <w:trPr>
          <w:trHeight w:hRule="exact" w:val="69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ind w:left="355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收到意见数量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355"/>
            </w:pPr>
            <w:r>
              <w:rPr>
                <w:rFonts w:ascii="仿宋" w:eastAsia="仿宋" w:cs="仿宋" w:hint="eastAsia"/>
              </w:rPr>
              <w:t>（单位：条）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61"/>
              <w:jc w:val="center"/>
            </w:pPr>
            <w:r>
              <w:rPr>
                <w:rFonts w:ascii="仿宋" w:eastAsia="仿宋" w:cs="仿宋"/>
              </w:rPr>
              <w:t>0</w:t>
            </w:r>
          </w:p>
        </w:tc>
      </w:tr>
      <w:tr w:rsidR="0032413B">
        <w:trPr>
          <w:trHeight w:hRule="exact" w:val="69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公布调查结果期数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 w:hint="eastAsia"/>
              </w:rPr>
              <w:t>（单位：期）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61"/>
              <w:jc w:val="center"/>
            </w:pPr>
            <w:r>
              <w:rPr>
                <w:rFonts w:ascii="仿宋" w:eastAsia="仿宋" w:cs="仿宋"/>
              </w:rPr>
              <w:t>0</w:t>
            </w:r>
          </w:p>
        </w:tc>
      </w:tr>
      <w:tr w:rsidR="0032413B">
        <w:trPr>
          <w:trHeight w:hRule="exact" w:val="69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  <w:spacing w:before="1"/>
              <w:rPr>
                <w:sz w:val="26"/>
                <w:szCs w:val="26"/>
              </w:rPr>
            </w:pPr>
          </w:p>
          <w:p w:rsidR="0032413B" w:rsidRDefault="009762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仿宋" w:eastAsia="仿宋" w:cs="仿宋" w:hint="eastAsia"/>
              </w:rPr>
              <w:t>在线访谈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访谈期数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 w:hint="eastAsia"/>
              </w:rPr>
              <w:t>（单位：期）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61"/>
              <w:jc w:val="center"/>
            </w:pPr>
            <w:r>
              <w:rPr>
                <w:rFonts w:ascii="仿宋" w:eastAsia="仿宋" w:cs="仿宋"/>
              </w:rPr>
              <w:t>0</w:t>
            </w:r>
          </w:p>
        </w:tc>
      </w:tr>
      <w:tr w:rsidR="0032413B">
        <w:trPr>
          <w:trHeight w:hRule="exact" w:val="69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ind w:left="355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网民留言数量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355"/>
            </w:pPr>
            <w:r>
              <w:rPr>
                <w:rFonts w:ascii="仿宋" w:eastAsia="仿宋" w:cs="仿宋" w:hint="eastAsia"/>
              </w:rPr>
              <w:t>（单位：条）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61"/>
              <w:jc w:val="center"/>
            </w:pPr>
            <w:r>
              <w:rPr>
                <w:rFonts w:ascii="仿宋" w:eastAsia="仿宋" w:cs="仿宋"/>
              </w:rPr>
              <w:t>0</w:t>
            </w:r>
          </w:p>
        </w:tc>
      </w:tr>
      <w:tr w:rsidR="0032413B">
        <w:trPr>
          <w:trHeight w:hRule="exact" w:val="69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答复网民提问数量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 w:hint="eastAsia"/>
              </w:rPr>
              <w:t>（单位：条）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61"/>
              <w:jc w:val="center"/>
            </w:pPr>
            <w:r>
              <w:rPr>
                <w:rFonts w:ascii="仿宋" w:eastAsia="仿宋" w:cs="仿宋"/>
              </w:rPr>
              <w:t>0</w:t>
            </w:r>
          </w:p>
        </w:tc>
      </w:tr>
      <w:tr w:rsidR="0032413B">
        <w:trPr>
          <w:trHeight w:hRule="exact" w:val="46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48"/>
              <w:ind w:left="565"/>
            </w:pPr>
            <w:r>
              <w:rPr>
                <w:rFonts w:ascii="仿宋" w:eastAsia="仿宋" w:cs="仿宋" w:hint="eastAsia"/>
              </w:rPr>
              <w:t>是否提供智能问答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仿宋" w:eastAsia="仿宋" w:cs="仿宋" w:hint="eastAsia"/>
              </w:rPr>
              <w:t>否</w:t>
            </w:r>
          </w:p>
        </w:tc>
      </w:tr>
      <w:tr w:rsidR="0032413B">
        <w:trPr>
          <w:trHeight w:hRule="exact" w:val="69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  <w:spacing w:before="9"/>
              <w:rPr>
                <w:sz w:val="27"/>
                <w:szCs w:val="27"/>
              </w:rPr>
            </w:pPr>
          </w:p>
          <w:p w:rsidR="0032413B" w:rsidRDefault="00976219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仿宋" w:eastAsia="仿宋" w:cs="仿宋" w:hint="eastAsia"/>
              </w:rPr>
              <w:t>安全防护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安全检测评估次数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仿宋" w:eastAsia="仿宋" w:cs="仿宋" w:hint="eastAsia"/>
              </w:rPr>
              <w:t>（单位：次）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61"/>
              <w:jc w:val="center"/>
            </w:pPr>
            <w:r>
              <w:rPr>
                <w:rFonts w:ascii="仿宋" w:eastAsia="仿宋" w:cs="仿宋"/>
              </w:rPr>
              <w:t>12</w:t>
            </w:r>
          </w:p>
        </w:tc>
      </w:tr>
      <w:tr w:rsidR="0032413B">
        <w:trPr>
          <w:trHeight w:hRule="exact" w:val="69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line="306" w:lineRule="exact"/>
              <w:ind w:left="805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发现问题数量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26"/>
              <w:ind w:left="805"/>
            </w:pPr>
            <w:r>
              <w:rPr>
                <w:rFonts w:ascii="仿宋" w:eastAsia="仿宋" w:cs="仿宋" w:hint="eastAsia"/>
              </w:rPr>
              <w:t>（单位：个）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FB66D3">
            <w:pPr>
              <w:pStyle w:val="TableParagraph"/>
              <w:kinsoku w:val="0"/>
              <w:overflowPunct w:val="0"/>
              <w:spacing w:before="161"/>
              <w:jc w:val="center"/>
            </w:pPr>
            <w:r>
              <w:rPr>
                <w:rFonts w:ascii="仿宋" w:eastAsia="仿宋" w:cs="仿宋"/>
              </w:rPr>
              <w:t>1</w:t>
            </w:r>
          </w:p>
        </w:tc>
      </w:tr>
      <w:tr w:rsidR="0032413B">
        <w:trPr>
          <w:trHeight w:hRule="exact" w:val="73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61"/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7"/>
              <w:ind w:left="805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问题整改数量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46"/>
              <w:ind w:left="805"/>
            </w:pPr>
            <w:r>
              <w:rPr>
                <w:rFonts w:ascii="仿宋" w:eastAsia="仿宋" w:cs="仿宋" w:hint="eastAsia"/>
              </w:rPr>
              <w:t>（单位：个）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FB66D3">
            <w:pPr>
              <w:pStyle w:val="TableParagraph"/>
              <w:kinsoku w:val="0"/>
              <w:overflowPunct w:val="0"/>
              <w:spacing w:before="187"/>
              <w:jc w:val="center"/>
            </w:pPr>
            <w:r>
              <w:rPr>
                <w:rFonts w:ascii="仿宋" w:eastAsia="仿宋" w:cs="仿宋"/>
              </w:rPr>
              <w:t>1</w:t>
            </w:r>
          </w:p>
        </w:tc>
      </w:tr>
    </w:tbl>
    <w:p w:rsidR="0032413B" w:rsidRDefault="0032413B">
      <w:pPr>
        <w:sectPr w:rsidR="0032413B">
          <w:pgSz w:w="11910" w:h="16840"/>
          <w:pgMar w:top="1340" w:right="1340" w:bottom="1100" w:left="1580" w:header="0" w:footer="908" w:gutter="0"/>
          <w:cols w:space="720" w:equalWidth="0">
            <w:col w:w="8990"/>
          </w:cols>
          <w:noEndnote/>
        </w:sectPr>
      </w:pPr>
    </w:p>
    <w:p w:rsidR="0032413B" w:rsidRDefault="004212F0">
      <w:pPr>
        <w:pStyle w:val="a3"/>
        <w:kinsoku w:val="0"/>
        <w:overflowPunct w:val="0"/>
        <w:spacing w:before="2"/>
        <w:ind w:left="0"/>
        <w:rPr>
          <w:rFonts w:ascii="Times New Roman" w:eastAsiaTheme="minorEastAsia" w:cs="Times New Roman"/>
          <w:b w:val="0"/>
          <w:bCs w:val="0"/>
          <w:sz w:val="7"/>
          <w:szCs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6382385</wp:posOffset>
                </wp:positionV>
                <wp:extent cx="152400" cy="1524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13B" w:rsidRDefault="004212F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413B" w:rsidRDefault="003241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3.4pt;margin-top:502.5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" o:allowincell="f" filled="f" stroked="f">
                <v:textbox inset="0,0,0,0">
                  <w:txbxContent>
                    <w:p w:rsidR="0032413B" w:rsidRDefault="004212F0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413B" w:rsidRDefault="0032413B"/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3060"/>
        <w:gridCol w:w="1980"/>
        <w:gridCol w:w="1800"/>
      </w:tblGrid>
      <w:tr w:rsidR="0032413B">
        <w:trPr>
          <w:trHeight w:hRule="exact" w:val="73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7" w:line="276" w:lineRule="auto"/>
              <w:ind w:left="1284" w:right="324" w:hanging="960"/>
            </w:pPr>
            <w:r>
              <w:rPr>
                <w:rFonts w:ascii="仿宋" w:eastAsia="仿宋" w:cs="仿宋" w:hint="eastAsia"/>
              </w:rPr>
              <w:t>是否建立安全监测预警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机制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87"/>
              <w:jc w:val="center"/>
            </w:pPr>
            <w:r>
              <w:rPr>
                <w:rFonts w:ascii="仿宋" w:eastAsia="仿宋" w:cs="仿宋" w:hint="eastAsia"/>
              </w:rPr>
              <w:t>是</w:t>
            </w:r>
          </w:p>
        </w:tc>
      </w:tr>
      <w:tr w:rsidR="0032413B">
        <w:trPr>
          <w:trHeight w:hRule="exact" w:val="46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87"/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54"/>
              <w:ind w:left="565"/>
            </w:pPr>
            <w:r>
              <w:rPr>
                <w:rFonts w:ascii="仿宋" w:eastAsia="仿宋" w:cs="仿宋" w:hint="eastAsia"/>
              </w:rPr>
              <w:t>是否开展应急演练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54"/>
              <w:jc w:val="center"/>
            </w:pPr>
            <w:r>
              <w:rPr>
                <w:rFonts w:ascii="仿宋" w:eastAsia="仿宋" w:cs="仿宋" w:hint="eastAsia"/>
              </w:rPr>
              <w:t>是</w:t>
            </w:r>
          </w:p>
        </w:tc>
      </w:tr>
      <w:tr w:rsidR="0032413B">
        <w:trPr>
          <w:trHeight w:hRule="exact" w:val="46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54"/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54"/>
              <w:ind w:left="205"/>
            </w:pPr>
            <w:r>
              <w:rPr>
                <w:rFonts w:ascii="仿宋" w:eastAsia="仿宋" w:cs="仿宋" w:hint="eastAsia"/>
              </w:rPr>
              <w:t>是否明确网站安全责任人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54"/>
              <w:jc w:val="center"/>
            </w:pPr>
            <w:r>
              <w:rPr>
                <w:rFonts w:ascii="仿宋" w:eastAsia="仿宋" w:cs="仿宋" w:hint="eastAsia"/>
              </w:rPr>
              <w:t>是</w:t>
            </w:r>
          </w:p>
        </w:tc>
      </w:tr>
      <w:tr w:rsidR="0032413B">
        <w:trPr>
          <w:trHeight w:hRule="exact" w:val="69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976219">
            <w:pPr>
              <w:pStyle w:val="TableParagraph"/>
              <w:kinsoku w:val="0"/>
              <w:overflowPunct w:val="0"/>
              <w:spacing w:before="188"/>
              <w:ind w:left="349"/>
            </w:pPr>
            <w:r>
              <w:rPr>
                <w:rFonts w:ascii="仿宋" w:eastAsia="仿宋" w:cs="仿宋" w:hint="eastAsia"/>
              </w:rPr>
              <w:t>移动新媒体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71"/>
              <w:ind w:left="565"/>
            </w:pPr>
            <w:r>
              <w:rPr>
                <w:rFonts w:ascii="仿宋" w:eastAsia="仿宋" w:cs="仿宋" w:hint="eastAsia"/>
              </w:rPr>
              <w:t>是否有移动新媒体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71"/>
              <w:jc w:val="center"/>
            </w:pPr>
            <w:r>
              <w:rPr>
                <w:rFonts w:ascii="仿宋" w:eastAsia="仿宋" w:cs="仿宋" w:hint="eastAsia"/>
              </w:rPr>
              <w:t>是</w:t>
            </w:r>
          </w:p>
        </w:tc>
      </w:tr>
      <w:tr w:rsidR="0032413B">
        <w:trPr>
          <w:trHeight w:hRule="exact" w:val="555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71"/>
              <w:jc w:val="center"/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32413B" w:rsidRDefault="00976219">
            <w:pPr>
              <w:pStyle w:val="TableParagraph"/>
              <w:tabs>
                <w:tab w:val="left" w:pos="479"/>
              </w:tabs>
              <w:kinsoku w:val="0"/>
              <w:overflowPunct w:val="0"/>
              <w:jc w:val="center"/>
            </w:pPr>
            <w:r>
              <w:rPr>
                <w:rFonts w:ascii="仿宋" w:eastAsia="仿宋" w:cs="仿宋" w:hint="eastAsia"/>
              </w:rPr>
              <w:t>微</w:t>
            </w:r>
            <w:r>
              <w:rPr>
                <w:rFonts w:ascii="仿宋" w:eastAsia="仿宋" w:cs="仿宋"/>
              </w:rPr>
              <w:tab/>
            </w:r>
            <w:r>
              <w:rPr>
                <w:rFonts w:ascii="仿宋" w:eastAsia="仿宋" w:cs="仿宋" w:hint="eastAsia"/>
              </w:rPr>
              <w:t>博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00"/>
              <w:jc w:val="center"/>
            </w:pPr>
            <w:r>
              <w:rPr>
                <w:rFonts w:ascii="仿宋" w:eastAsia="仿宋" w:cs="仿宋" w:hint="eastAsia"/>
              </w:rPr>
              <w:t>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00"/>
              <w:jc w:val="center"/>
            </w:pPr>
            <w:r>
              <w:rPr>
                <w:rFonts w:ascii="仿宋" w:eastAsia="仿宋" w:cs="仿宋" w:hint="eastAsia"/>
              </w:rPr>
              <w:t>无</w:t>
            </w:r>
          </w:p>
        </w:tc>
      </w:tr>
      <w:tr w:rsidR="0032413B">
        <w:trPr>
          <w:trHeight w:hRule="exact" w:val="73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00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0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信息发布量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46"/>
              <w:jc w:val="center"/>
            </w:pPr>
            <w:r>
              <w:rPr>
                <w:rFonts w:ascii="仿宋" w:eastAsia="仿宋" w:cs="仿宋" w:hint="eastAsia"/>
              </w:rPr>
              <w:t>（单位：条）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87"/>
              <w:jc w:val="center"/>
            </w:pPr>
            <w:r>
              <w:rPr>
                <w:rFonts w:ascii="仿宋" w:eastAsia="仿宋" w:cs="仿宋"/>
              </w:rPr>
              <w:t>0</w:t>
            </w:r>
          </w:p>
        </w:tc>
      </w:tr>
      <w:tr w:rsidR="0032413B">
        <w:trPr>
          <w:trHeight w:hRule="exact" w:val="625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87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87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35"/>
              <w:ind w:left="625"/>
            </w:pPr>
            <w:r>
              <w:rPr>
                <w:rFonts w:ascii="仿宋" w:eastAsia="仿宋" w:cs="仿宋" w:hint="eastAsia"/>
              </w:rPr>
              <w:t>关注量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135"/>
              <w:jc w:val="center"/>
            </w:pPr>
            <w:r>
              <w:rPr>
                <w:rFonts w:ascii="仿宋" w:eastAsia="仿宋" w:cs="仿宋"/>
              </w:rPr>
              <w:t>0</w:t>
            </w:r>
          </w:p>
        </w:tc>
      </w:tr>
      <w:tr w:rsidR="0032413B">
        <w:trPr>
          <w:trHeight w:hRule="exact" w:val="109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35"/>
              <w:jc w:val="center"/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976219">
            <w:pPr>
              <w:pStyle w:val="TableParagraph"/>
              <w:tabs>
                <w:tab w:val="left" w:pos="479"/>
              </w:tabs>
              <w:kinsoku w:val="0"/>
              <w:overflowPunct w:val="0"/>
              <w:spacing w:before="161"/>
              <w:jc w:val="center"/>
            </w:pPr>
            <w:r>
              <w:rPr>
                <w:rFonts w:ascii="仿宋" w:eastAsia="仿宋" w:cs="仿宋" w:hint="eastAsia"/>
              </w:rPr>
              <w:t>微</w:t>
            </w:r>
            <w:r>
              <w:rPr>
                <w:rFonts w:ascii="仿宋" w:eastAsia="仿宋" w:cs="仿宋"/>
              </w:rPr>
              <w:tab/>
            </w:r>
            <w:r>
              <w:rPr>
                <w:rFonts w:ascii="仿宋" w:eastAsia="仿宋" w:cs="仿宋" w:hint="eastAsia"/>
              </w:rPr>
              <w:t>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1"/>
              <w:rPr>
                <w:sz w:val="31"/>
                <w:szCs w:val="31"/>
              </w:rPr>
            </w:pPr>
          </w:p>
          <w:p w:rsidR="0032413B" w:rsidRDefault="009762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仿宋" w:eastAsia="仿宋" w:cs="仿宋" w:hint="eastAsia"/>
              </w:rPr>
              <w:t>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7" w:line="276" w:lineRule="auto"/>
              <w:ind w:left="175" w:right="174"/>
              <w:jc w:val="center"/>
            </w:pPr>
            <w:r>
              <w:rPr>
                <w:rFonts w:ascii="仿宋" w:eastAsia="仿宋" w:cs="仿宋" w:hint="eastAsia"/>
              </w:rPr>
              <w:t>上海市公共信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用信息服务平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台</w:t>
            </w:r>
          </w:p>
        </w:tc>
      </w:tr>
      <w:tr w:rsidR="0032413B">
        <w:trPr>
          <w:trHeight w:hRule="exact" w:val="73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7" w:line="276" w:lineRule="auto"/>
              <w:ind w:left="175" w:right="174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7" w:line="276" w:lineRule="auto"/>
              <w:ind w:left="175" w:right="174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信息发布量</w:t>
            </w:r>
          </w:p>
          <w:p w:rsidR="0032413B" w:rsidRDefault="00976219">
            <w:pPr>
              <w:pStyle w:val="TableParagraph"/>
              <w:kinsoku w:val="0"/>
              <w:overflowPunct w:val="0"/>
              <w:spacing w:before="46"/>
              <w:jc w:val="center"/>
            </w:pPr>
            <w:r>
              <w:rPr>
                <w:rFonts w:ascii="仿宋" w:eastAsia="仿宋" w:cs="仿宋" w:hint="eastAsia"/>
              </w:rPr>
              <w:t>（单位：条）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1E7A">
            <w:pPr>
              <w:pStyle w:val="TableParagraph"/>
              <w:kinsoku w:val="0"/>
              <w:overflowPunct w:val="0"/>
              <w:spacing w:before="187"/>
              <w:jc w:val="center"/>
            </w:pPr>
            <w:r>
              <w:rPr>
                <w:rFonts w:ascii="仿宋" w:eastAsia="仿宋" w:cs="仿宋" w:hint="eastAsia"/>
              </w:rPr>
              <w:t>132</w:t>
            </w:r>
          </w:p>
        </w:tc>
      </w:tr>
      <w:tr w:rsidR="0032413B">
        <w:trPr>
          <w:trHeight w:hRule="exact" w:val="51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87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187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6219">
            <w:pPr>
              <w:pStyle w:val="TableParagraph"/>
              <w:kinsoku w:val="0"/>
              <w:overflowPunct w:val="0"/>
              <w:spacing w:before="79"/>
              <w:ind w:left="625"/>
            </w:pPr>
            <w:r>
              <w:rPr>
                <w:rFonts w:ascii="仿宋" w:eastAsia="仿宋" w:cs="仿宋" w:hint="eastAsia"/>
              </w:rPr>
              <w:t>订阅数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971E7A">
            <w:pPr>
              <w:pStyle w:val="TableParagraph"/>
              <w:kinsoku w:val="0"/>
              <w:overflowPunct w:val="0"/>
              <w:spacing w:before="79"/>
              <w:ind w:left="595"/>
            </w:pPr>
            <w:r w:rsidRPr="00971E7A">
              <w:rPr>
                <w:rFonts w:ascii="仿宋" w:eastAsia="仿宋" w:cs="仿宋"/>
              </w:rPr>
              <w:t>36025</w:t>
            </w:r>
          </w:p>
        </w:tc>
      </w:tr>
      <w:tr w:rsidR="0032413B">
        <w:trPr>
          <w:trHeight w:hRule="exact" w:val="131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  <w:spacing w:before="79"/>
              <w:ind w:left="595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976219">
            <w:pPr>
              <w:pStyle w:val="TableParagraph"/>
              <w:tabs>
                <w:tab w:val="left" w:pos="479"/>
              </w:tabs>
              <w:kinsoku w:val="0"/>
              <w:overflowPunct w:val="0"/>
              <w:spacing w:before="201"/>
              <w:jc w:val="center"/>
            </w:pPr>
            <w:r>
              <w:rPr>
                <w:rFonts w:ascii="仿宋" w:eastAsia="仿宋" w:cs="仿宋" w:hint="eastAsia"/>
              </w:rPr>
              <w:t>其</w:t>
            </w:r>
            <w:r>
              <w:rPr>
                <w:rFonts w:ascii="仿宋" w:eastAsia="仿宋" w:cs="仿宋"/>
              </w:rPr>
              <w:tab/>
            </w:r>
            <w:r>
              <w:rPr>
                <w:rFonts w:ascii="仿宋" w:eastAsia="仿宋" w:cs="仿宋" w:hint="eastAsia"/>
              </w:rPr>
              <w:t>他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976219">
            <w:pPr>
              <w:pStyle w:val="TableParagraph"/>
              <w:kinsoku w:val="0"/>
              <w:overflowPunct w:val="0"/>
              <w:spacing w:before="201"/>
              <w:jc w:val="center"/>
            </w:pPr>
            <w:r>
              <w:rPr>
                <w:rFonts w:ascii="仿宋" w:eastAsia="仿宋" w:cs="仿宋" w:hint="eastAsia"/>
              </w:rPr>
              <w:t>无</w:t>
            </w:r>
          </w:p>
        </w:tc>
      </w:tr>
      <w:tr w:rsidR="0032413B">
        <w:trPr>
          <w:trHeight w:hRule="exact" w:val="202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  <w:spacing w:before="5"/>
            </w:pPr>
          </w:p>
          <w:p w:rsidR="0032413B" w:rsidRDefault="00976219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仿宋" w:eastAsia="仿宋" w:cs="仿宋" w:hint="eastAsia"/>
              </w:rPr>
              <w:t>创新发展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3B" w:rsidRDefault="0032413B">
            <w:pPr>
              <w:pStyle w:val="TableParagraph"/>
              <w:kinsoku w:val="0"/>
              <w:overflowPunct w:val="0"/>
            </w:pPr>
          </w:p>
          <w:p w:rsidR="0032413B" w:rsidRDefault="0032413B">
            <w:pPr>
              <w:pStyle w:val="TableParagraph"/>
              <w:kinsoku w:val="0"/>
              <w:overflowPunct w:val="0"/>
              <w:spacing w:before="9"/>
              <w:rPr>
                <w:sz w:val="32"/>
                <w:szCs w:val="32"/>
              </w:rPr>
            </w:pPr>
          </w:p>
          <w:p w:rsidR="0032413B" w:rsidRDefault="00976219">
            <w:pPr>
              <w:pStyle w:val="TableParagraph"/>
              <w:kinsoku w:val="0"/>
              <w:overflowPunct w:val="0"/>
              <w:spacing w:line="276" w:lineRule="auto"/>
              <w:ind w:left="462" w:right="126" w:firstLine="240"/>
            </w:pPr>
            <w:r>
              <w:rPr>
                <w:rFonts w:ascii="仿宋" w:eastAsia="仿宋" w:cs="仿宋" w:hint="eastAsia"/>
              </w:rPr>
              <w:t>搜索即服务</w:t>
            </w:r>
            <w:r w:rsidR="004212F0">
              <w:rPr>
                <w:rFonts w:ascii="仿宋" w:eastAsia="仿宋" w:cs="仿宋" w:hint="eastAsia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cs="仿宋" w:hint="eastAsia"/>
              </w:rPr>
              <w:t>多语言版本</w:t>
            </w:r>
            <w:r w:rsidR="004212F0">
              <w:rPr>
                <w:rFonts w:ascii="仿宋" w:eastAsia="仿宋" w:cs="仿宋" w:hint="eastAsia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cs="仿宋" w:hint="eastAsia"/>
              </w:rPr>
              <w:t>无障碍浏览</w:t>
            </w:r>
            <w:r w:rsidR="004212F0">
              <w:rPr>
                <w:rFonts w:ascii="仿宋" w:eastAsia="仿宋" w:cs="仿宋" w:hint="eastAsia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cs="仿宋" w:hint="eastAsia"/>
              </w:rPr>
              <w:t>千人千网</w:t>
            </w:r>
            <w:r w:rsidR="004212F0">
              <w:rPr>
                <w:rFonts w:ascii="仿宋" w:eastAsia="仿宋" w:cs="仿宋" w:hint="eastAsia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cs="仿宋" w:hint="eastAsia"/>
              </w:rPr>
              <w:t>其他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  <w:u w:val="single"/>
              </w:rPr>
              <w:t>无</w:t>
            </w:r>
          </w:p>
        </w:tc>
      </w:tr>
    </w:tbl>
    <w:p w:rsidR="0032413B" w:rsidRDefault="0032413B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b w:val="0"/>
          <w:bCs w:val="0"/>
          <w:sz w:val="20"/>
          <w:szCs w:val="20"/>
        </w:rPr>
      </w:pPr>
    </w:p>
    <w:p w:rsidR="0032413B" w:rsidRDefault="0032413B">
      <w:pPr>
        <w:pStyle w:val="a3"/>
        <w:kinsoku w:val="0"/>
        <w:overflowPunct w:val="0"/>
        <w:spacing w:before="4"/>
        <w:ind w:left="0"/>
        <w:rPr>
          <w:rFonts w:ascii="Times New Roman" w:eastAsiaTheme="minorEastAsia" w:cs="Times New Roman"/>
          <w:b w:val="0"/>
          <w:bCs w:val="0"/>
          <w:sz w:val="27"/>
          <w:szCs w:val="27"/>
        </w:rPr>
      </w:pPr>
    </w:p>
    <w:p w:rsidR="00976219" w:rsidRDefault="00976219"/>
    <w:sectPr w:rsidR="00976219">
      <w:pgSz w:w="11910" w:h="16840"/>
      <w:pgMar w:top="1340" w:right="880" w:bottom="1100" w:left="1380" w:header="0" w:footer="908" w:gutter="0"/>
      <w:cols w:space="720" w:equalWidth="0">
        <w:col w:w="96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12" w:rsidRDefault="00096512">
      <w:r>
        <w:separator/>
      </w:r>
    </w:p>
  </w:endnote>
  <w:endnote w:type="continuationSeparator" w:id="0">
    <w:p w:rsidR="00096512" w:rsidRDefault="0009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3B" w:rsidRDefault="004212F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3785870</wp:posOffset>
              </wp:positionH>
              <wp:positionV relativeFrom="page">
                <wp:posOffset>9963150</wp:posOffset>
              </wp:positionV>
              <wp:extent cx="139700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13B" w:rsidRDefault="00976219">
                          <w:pPr>
                            <w:pStyle w:val="a3"/>
                            <w:kinsoku w:val="0"/>
                            <w:overflowPunct w:val="0"/>
                            <w:spacing w:before="0" w:line="300" w:lineRule="exact"/>
                            <w:ind w:left="40"/>
                            <w:rPr>
                              <w:rFonts w:ascii="仿宋" w:eastAsia="仿宋" w:cs="仿宋"/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cs="仿宋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cs="仿宋"/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" w:eastAsia="仿宋" w:cs="仿宋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675EB">
                            <w:rPr>
                              <w:rFonts w:ascii="仿宋" w:eastAsia="仿宋" w:cs="仿宋"/>
                              <w:b w:val="0"/>
                              <w:bCs w:val="0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仿宋" w:eastAsia="仿宋" w:cs="仿宋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1pt;margin-top:784.5pt;width:11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" o:allowincell="f" filled="f" stroked="f">
              <v:textbox inset="0,0,0,0">
                <w:txbxContent>
                  <w:p w:rsidR="0032413B" w:rsidRDefault="00976219">
                    <w:pPr>
                      <w:pStyle w:val="a3"/>
                      <w:kinsoku w:val="0"/>
                      <w:overflowPunct w:val="0"/>
                      <w:spacing w:before="0" w:line="300" w:lineRule="exact"/>
                      <w:ind w:left="40"/>
                      <w:rPr>
                        <w:rFonts w:ascii="仿宋" w:eastAsia="仿宋" w:cs="仿宋"/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cs="仿宋"/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cs="仿宋"/>
                        <w:b w:val="0"/>
                        <w:bCs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仿宋" w:eastAsia="仿宋" w:cs="仿宋"/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 w:rsidR="00C675EB">
                      <w:rPr>
                        <w:rFonts w:ascii="仿宋" w:eastAsia="仿宋" w:cs="仿宋"/>
                        <w:b w:val="0"/>
                        <w:bCs w:val="0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仿宋" w:eastAsia="仿宋" w:cs="仿宋"/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12" w:rsidRDefault="00096512">
      <w:r>
        <w:separator/>
      </w:r>
    </w:p>
  </w:footnote>
  <w:footnote w:type="continuationSeparator" w:id="0">
    <w:p w:rsidR="00096512" w:rsidRDefault="00096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79"/>
    <w:rsid w:val="00073A66"/>
    <w:rsid w:val="00096512"/>
    <w:rsid w:val="0032413B"/>
    <w:rsid w:val="004212F0"/>
    <w:rsid w:val="006F6697"/>
    <w:rsid w:val="008009EB"/>
    <w:rsid w:val="00856223"/>
    <w:rsid w:val="00870C20"/>
    <w:rsid w:val="008F7E4D"/>
    <w:rsid w:val="00934D48"/>
    <w:rsid w:val="00971E7A"/>
    <w:rsid w:val="00976219"/>
    <w:rsid w:val="009A6C35"/>
    <w:rsid w:val="00AD57EA"/>
    <w:rsid w:val="00B66BDD"/>
    <w:rsid w:val="00BC3B43"/>
    <w:rsid w:val="00C675EB"/>
    <w:rsid w:val="00D32C60"/>
    <w:rsid w:val="00D771F4"/>
    <w:rsid w:val="00F87240"/>
    <w:rsid w:val="00FB66D3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4B17A45-830B-44A5-B00C-47764965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228"/>
      <w:ind w:left="113"/>
    </w:pPr>
    <w:rPr>
      <w:rFonts w:ascii="Microsoft JhengHei" w:eastAsia="Microsoft JhengHei" w:cs="Microsoft JhengHei"/>
      <w:b/>
      <w:bCs/>
    </w:rPr>
  </w:style>
  <w:style w:type="character" w:customStyle="1" w:styleId="Char">
    <w:name w:val="正文文本 Char"/>
    <w:basedOn w:val="a0"/>
    <w:link w:val="a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FD5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D5A79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D5A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D5A79"/>
    <w:rPr>
      <w:rFonts w:ascii="Times New Roman" w:hAnsi="Times New Roman" w:cs="Times New Roman"/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71E7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71E7A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credit.gov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yangzhao</dc:creator>
  <cp:lastModifiedBy>dell</cp:lastModifiedBy>
  <cp:revision>3</cp:revision>
  <dcterms:created xsi:type="dcterms:W3CDTF">2019-01-25T09:12:00Z</dcterms:created>
  <dcterms:modified xsi:type="dcterms:W3CDTF">2019-01-28T09:15:00Z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