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default" w:eastAsia="黑体"/>
          <w:sz w:val="30"/>
          <w:szCs w:val="30"/>
          <w:lang w:val="en-US" w:eastAsia="zh-CN"/>
        </w:rPr>
      </w:pPr>
      <w:bookmarkStart w:id="0" w:name="xmdm"/>
      <w:bookmarkEnd w:id="0"/>
      <w:r>
        <w:rPr>
          <w:rFonts w:hint="eastAsia" w:eastAsia="黑体"/>
          <w:sz w:val="30"/>
          <w:szCs w:val="30"/>
          <w:lang w:eastAsia="zh-CN"/>
        </w:rPr>
        <w:t>附件</w:t>
      </w:r>
      <w:r>
        <w:rPr>
          <w:rFonts w:hint="eastAsia" w:eastAsia="黑体"/>
          <w:sz w:val="30"/>
          <w:szCs w:val="30"/>
          <w:lang w:val="en-US" w:eastAsia="zh-CN"/>
        </w:rPr>
        <w:t>1</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outlineLvl w:val="9"/>
        <w:rPr>
          <w:rFonts w:hint="eastAsia" w:ascii="方正小标宋_GBK" w:hAnsi="方正小标宋_GBK" w:eastAsia="方正小标宋_GBK" w:cs="方正小标宋_GBK"/>
          <w:i w:val="0"/>
          <w:iCs w:val="0"/>
          <w:caps w:val="0"/>
          <w:color w:val="auto"/>
          <w:spacing w:val="0"/>
          <w:sz w:val="36"/>
          <w:szCs w:val="36"/>
          <w:shd w:val="clear" w:fill="FFFFFF"/>
        </w:rPr>
      </w:pPr>
      <w:r>
        <w:rPr>
          <w:rFonts w:hint="eastAsia" w:ascii="方正小标宋_GBK" w:hAnsi="方正小标宋_GBK" w:eastAsia="方正小标宋_GBK" w:cs="方正小标宋_GBK"/>
          <w:i w:val="0"/>
          <w:iCs w:val="0"/>
          <w:caps w:val="0"/>
          <w:color w:val="auto"/>
          <w:spacing w:val="0"/>
          <w:sz w:val="36"/>
          <w:szCs w:val="36"/>
          <w:shd w:val="clear" w:fill="FFFFFF"/>
        </w:rPr>
        <w:t>《</w:t>
      </w:r>
      <w:r>
        <w:rPr>
          <w:rFonts w:hint="eastAsia" w:ascii="方正小标宋_GBK" w:hAnsi="方正小标宋_GBK" w:eastAsia="方正小标宋_GBK" w:cs="方正小标宋_GBK"/>
          <w:i w:val="0"/>
          <w:iCs w:val="0"/>
          <w:caps w:val="0"/>
          <w:color w:val="auto"/>
          <w:spacing w:val="0"/>
          <w:sz w:val="36"/>
          <w:szCs w:val="36"/>
          <w:shd w:val="clear" w:fill="FFFFFF"/>
          <w:lang w:eastAsia="zh-CN"/>
        </w:rPr>
        <w:t>上海</w:t>
      </w:r>
      <w:r>
        <w:rPr>
          <w:rFonts w:hint="eastAsia" w:ascii="方正小标宋_GBK" w:hAnsi="方正小标宋_GBK" w:eastAsia="方正小标宋_GBK" w:cs="方正小标宋_GBK"/>
          <w:i w:val="0"/>
          <w:iCs w:val="0"/>
          <w:caps w:val="0"/>
          <w:color w:val="auto"/>
          <w:spacing w:val="0"/>
          <w:sz w:val="36"/>
          <w:szCs w:val="36"/>
          <w:shd w:val="clear" w:fill="FFFFFF"/>
        </w:rPr>
        <w:t>市定价目录》（修订征求意见稿）</w:t>
      </w:r>
    </w:p>
    <w:tbl>
      <w:tblPr>
        <w:tblStyle w:val="20"/>
        <w:tblW w:w="137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31"/>
        <w:gridCol w:w="1590"/>
        <w:gridCol w:w="150"/>
        <w:gridCol w:w="4054"/>
        <w:gridCol w:w="2569"/>
        <w:gridCol w:w="3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675" w:type="dxa"/>
            <w:shd w:val="clear" w:color="auto" w:fill="auto"/>
            <w:vAlign w:val="center"/>
          </w:tcPr>
          <w:p>
            <w:pPr>
              <w:widowControl/>
              <w:jc w:val="center"/>
              <w:rPr>
                <w:rFonts w:hint="eastAsia" w:ascii="楷体_GB2312" w:hAnsi="宋体" w:eastAsia="楷体_GB2312" w:cs="宋体"/>
                <w:b/>
                <w:bCs/>
                <w:color w:val="000000"/>
                <w:kern w:val="0"/>
                <w:szCs w:val="21"/>
                <w:lang w:eastAsia="zh-CN"/>
              </w:rPr>
            </w:pPr>
            <w:r>
              <w:rPr>
                <w:rFonts w:hint="eastAsia" w:ascii="楷体_GB2312" w:hAnsi="宋体" w:eastAsia="楷体_GB2312" w:cs="宋体"/>
                <w:b/>
                <w:bCs/>
                <w:color w:val="000000"/>
                <w:kern w:val="0"/>
                <w:szCs w:val="21"/>
                <w:lang w:eastAsia="zh-CN"/>
              </w:rPr>
              <w:t>序号</w:t>
            </w:r>
          </w:p>
        </w:tc>
        <w:tc>
          <w:tcPr>
            <w:tcW w:w="831" w:type="dxa"/>
            <w:shd w:val="clear" w:color="auto" w:fill="auto"/>
            <w:vAlign w:val="center"/>
          </w:tcPr>
          <w:p>
            <w:pPr>
              <w:widowControl/>
              <w:jc w:val="center"/>
              <w:rPr>
                <w:rFonts w:hint="eastAsia" w:ascii="楷体_GB2312" w:hAnsi="宋体" w:eastAsia="楷体_GB2312" w:cs="宋体"/>
                <w:b/>
                <w:bCs/>
                <w:color w:val="000000"/>
                <w:kern w:val="0"/>
                <w:szCs w:val="21"/>
                <w:lang w:eastAsia="zh-CN"/>
              </w:rPr>
            </w:pPr>
            <w:r>
              <w:rPr>
                <w:rFonts w:hint="eastAsia" w:ascii="楷体_GB2312" w:hAnsi="宋体" w:eastAsia="楷体_GB2312" w:cs="宋体"/>
                <w:b/>
                <w:bCs/>
                <w:color w:val="000000"/>
                <w:kern w:val="0"/>
                <w:szCs w:val="21"/>
                <w:lang w:eastAsia="zh-CN"/>
              </w:rPr>
              <w:t>项目</w:t>
            </w:r>
          </w:p>
        </w:tc>
        <w:tc>
          <w:tcPr>
            <w:tcW w:w="5794" w:type="dxa"/>
            <w:gridSpan w:val="3"/>
            <w:shd w:val="clear" w:color="auto" w:fill="auto"/>
            <w:vAlign w:val="center"/>
          </w:tcPr>
          <w:p>
            <w:pPr>
              <w:widowControl/>
              <w:jc w:val="center"/>
              <w:rPr>
                <w:rFonts w:ascii="楷体_GB2312" w:hAnsi="宋体" w:eastAsia="楷体_GB2312" w:cs="宋体"/>
                <w:b/>
                <w:bCs/>
                <w:color w:val="000000"/>
                <w:kern w:val="0"/>
                <w:szCs w:val="21"/>
              </w:rPr>
            </w:pPr>
            <w:r>
              <w:rPr>
                <w:rFonts w:hint="eastAsia" w:ascii="楷体_GB2312" w:hAnsi="宋体" w:eastAsia="楷体_GB2312" w:cs="宋体"/>
                <w:b/>
                <w:bCs/>
                <w:color w:val="000000"/>
                <w:kern w:val="0"/>
                <w:szCs w:val="21"/>
              </w:rPr>
              <w:t>定价内容</w:t>
            </w:r>
          </w:p>
        </w:tc>
        <w:tc>
          <w:tcPr>
            <w:tcW w:w="2569" w:type="dxa"/>
            <w:shd w:val="clear" w:color="auto" w:fill="auto"/>
            <w:vAlign w:val="center"/>
          </w:tcPr>
          <w:p>
            <w:pPr>
              <w:widowControl/>
              <w:jc w:val="center"/>
              <w:rPr>
                <w:rFonts w:ascii="楷体_GB2312" w:hAnsi="宋体" w:eastAsia="楷体_GB2312" w:cs="宋体"/>
                <w:b/>
                <w:bCs/>
                <w:color w:val="000000"/>
                <w:kern w:val="0"/>
                <w:szCs w:val="21"/>
              </w:rPr>
            </w:pPr>
            <w:r>
              <w:rPr>
                <w:rFonts w:hint="eastAsia" w:ascii="楷体_GB2312" w:hAnsi="宋体" w:eastAsia="楷体_GB2312" w:cs="宋体"/>
                <w:b/>
                <w:bCs/>
                <w:color w:val="000000"/>
                <w:kern w:val="0"/>
                <w:szCs w:val="21"/>
              </w:rPr>
              <w:t>定价部门</w:t>
            </w:r>
          </w:p>
        </w:tc>
        <w:tc>
          <w:tcPr>
            <w:tcW w:w="3851" w:type="dxa"/>
            <w:shd w:val="clear" w:color="auto" w:fill="auto"/>
            <w:vAlign w:val="center"/>
          </w:tcPr>
          <w:p>
            <w:pPr>
              <w:widowControl/>
              <w:jc w:val="center"/>
              <w:rPr>
                <w:rFonts w:ascii="楷体_GB2312" w:hAnsi="宋体" w:eastAsia="楷体_GB2312" w:cs="宋体"/>
                <w:b/>
                <w:bCs/>
                <w:color w:val="000000"/>
                <w:kern w:val="0"/>
                <w:szCs w:val="21"/>
              </w:rPr>
            </w:pPr>
            <w:r>
              <w:rPr>
                <w:rFonts w:hint="eastAsia" w:ascii="楷体_GB2312" w:hAnsi="宋体" w:eastAsia="楷体_GB2312"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75" w:type="dxa"/>
            <w:vMerge w:val="restart"/>
            <w:shd w:val="clear" w:color="auto" w:fill="auto"/>
            <w:vAlign w:val="center"/>
          </w:tcPr>
          <w:p>
            <w:pPr>
              <w:widowControl/>
              <w:jc w:val="center"/>
              <w:rPr>
                <w:rFonts w:hint="eastAsia" w:ascii="楷体_GB2312" w:hAnsi="宋体" w:eastAsia="楷体_GB2312" w:cs="宋体"/>
                <w:color w:val="000000"/>
                <w:kern w:val="0"/>
                <w:szCs w:val="21"/>
                <w:lang w:val="en-US" w:eastAsia="zh-CN"/>
              </w:rPr>
            </w:pPr>
            <w:r>
              <w:rPr>
                <w:rFonts w:hint="eastAsia" w:ascii="楷体_GB2312" w:hAnsi="宋体" w:eastAsia="楷体_GB2312" w:cs="宋体"/>
                <w:color w:val="000000"/>
                <w:kern w:val="0"/>
                <w:szCs w:val="21"/>
                <w:lang w:val="en-US" w:eastAsia="zh-CN"/>
              </w:rPr>
              <w:t>1</w:t>
            </w:r>
          </w:p>
        </w:tc>
        <w:tc>
          <w:tcPr>
            <w:tcW w:w="831" w:type="dxa"/>
            <w:vMerge w:val="restart"/>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eastAsia="zh-CN"/>
              </w:rPr>
              <w:t>供水</w:t>
            </w:r>
          </w:p>
        </w:tc>
        <w:tc>
          <w:tcPr>
            <w:tcW w:w="1590" w:type="dxa"/>
            <w:vMerge w:val="restart"/>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原水</w:t>
            </w:r>
          </w:p>
        </w:tc>
        <w:tc>
          <w:tcPr>
            <w:tcW w:w="4204" w:type="dxa"/>
            <w:gridSpan w:val="2"/>
            <w:shd w:val="clear" w:color="auto" w:fill="auto"/>
            <w:vAlign w:val="center"/>
          </w:tcPr>
          <w:p>
            <w:pPr>
              <w:widowControl/>
              <w:spacing w:line="240" w:lineRule="exact"/>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1.</w:t>
            </w:r>
            <w:r>
              <w:rPr>
                <w:rFonts w:hint="eastAsia" w:ascii="楷体_GB2312" w:hAnsi="宋体" w:eastAsia="楷体_GB2312" w:cs="宋体"/>
                <w:color w:val="000000"/>
                <w:kern w:val="0"/>
                <w:szCs w:val="21"/>
              </w:rPr>
              <w:t>市属水利工程</w:t>
            </w:r>
            <w:r>
              <w:rPr>
                <w:rFonts w:hint="eastAsia" w:ascii="楷体_GB2312" w:hAnsi="宋体" w:eastAsia="楷体_GB2312" w:cs="宋体"/>
                <w:color w:val="000000"/>
                <w:kern w:val="0"/>
                <w:szCs w:val="21"/>
                <w:lang w:eastAsia="zh-CN"/>
              </w:rPr>
              <w:t>的</w:t>
            </w:r>
            <w:r>
              <w:rPr>
                <w:rFonts w:hint="eastAsia" w:ascii="楷体_GB2312" w:hAnsi="宋体" w:eastAsia="楷体_GB2312" w:cs="宋体"/>
                <w:color w:val="000000"/>
                <w:kern w:val="0"/>
                <w:szCs w:val="21"/>
              </w:rPr>
              <w:t>供水价格</w:t>
            </w:r>
          </w:p>
        </w:tc>
        <w:tc>
          <w:tcPr>
            <w:tcW w:w="2569" w:type="dxa"/>
            <w:shd w:val="clear" w:color="auto" w:fill="auto"/>
            <w:vAlign w:val="center"/>
          </w:tcPr>
          <w:p>
            <w:pPr>
              <w:widowControl/>
              <w:spacing w:line="240" w:lineRule="exact"/>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市价格主管部门</w:t>
            </w:r>
          </w:p>
        </w:tc>
        <w:tc>
          <w:tcPr>
            <w:tcW w:w="3851" w:type="dxa"/>
            <w:vMerge w:val="restart"/>
            <w:shd w:val="clear" w:color="auto" w:fill="auto"/>
            <w:vAlign w:val="center"/>
          </w:tcPr>
          <w:p>
            <w:pPr>
              <w:widowControl/>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eastAsia="zh-CN"/>
              </w:rPr>
              <w:t>水利工程由用户自建自用和通过协议明确由供需双方协商定价的部分除外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75" w:type="dxa"/>
            <w:vMerge w:val="continue"/>
            <w:vAlign w:val="center"/>
          </w:tcPr>
          <w:p>
            <w:pPr>
              <w:widowControl/>
              <w:jc w:val="center"/>
              <w:rPr>
                <w:rFonts w:ascii="楷体_GB2312" w:hAnsi="宋体" w:eastAsia="楷体_GB2312" w:cs="宋体"/>
                <w:color w:val="000000"/>
                <w:kern w:val="0"/>
                <w:szCs w:val="21"/>
              </w:rPr>
            </w:pPr>
          </w:p>
        </w:tc>
        <w:tc>
          <w:tcPr>
            <w:tcW w:w="831" w:type="dxa"/>
            <w:vMerge w:val="continue"/>
            <w:vAlign w:val="center"/>
          </w:tcPr>
          <w:p>
            <w:pPr>
              <w:widowControl/>
              <w:jc w:val="center"/>
              <w:rPr>
                <w:rFonts w:ascii="楷体_GB2312" w:hAnsi="宋体" w:eastAsia="楷体_GB2312" w:cs="宋体"/>
                <w:color w:val="000000"/>
                <w:kern w:val="0"/>
                <w:szCs w:val="21"/>
              </w:rPr>
            </w:pPr>
          </w:p>
        </w:tc>
        <w:tc>
          <w:tcPr>
            <w:tcW w:w="1590" w:type="dxa"/>
            <w:vMerge w:val="continue"/>
            <w:vAlign w:val="center"/>
          </w:tcPr>
          <w:p>
            <w:pPr>
              <w:widowControl/>
              <w:jc w:val="center"/>
              <w:rPr>
                <w:rFonts w:ascii="楷体_GB2312" w:hAnsi="宋体" w:eastAsia="楷体_GB2312" w:cs="宋体"/>
                <w:color w:val="000000"/>
                <w:kern w:val="0"/>
                <w:szCs w:val="21"/>
              </w:rPr>
            </w:pPr>
          </w:p>
        </w:tc>
        <w:tc>
          <w:tcPr>
            <w:tcW w:w="4204" w:type="dxa"/>
            <w:gridSpan w:val="2"/>
            <w:shd w:val="clear" w:color="auto" w:fill="auto"/>
            <w:vAlign w:val="center"/>
          </w:tcPr>
          <w:p>
            <w:pPr>
              <w:widowControl/>
              <w:spacing w:line="240" w:lineRule="exact"/>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区属水利工程</w:t>
            </w:r>
            <w:r>
              <w:rPr>
                <w:rFonts w:hint="eastAsia" w:ascii="楷体_GB2312" w:hAnsi="宋体" w:eastAsia="楷体_GB2312" w:cs="宋体"/>
                <w:color w:val="000000"/>
                <w:kern w:val="0"/>
                <w:szCs w:val="21"/>
                <w:lang w:eastAsia="zh-CN"/>
              </w:rPr>
              <w:t>的</w:t>
            </w:r>
            <w:r>
              <w:rPr>
                <w:rFonts w:hint="eastAsia" w:ascii="楷体_GB2312" w:hAnsi="宋体" w:eastAsia="楷体_GB2312" w:cs="宋体"/>
                <w:color w:val="000000"/>
                <w:kern w:val="0"/>
                <w:szCs w:val="21"/>
              </w:rPr>
              <w:t>供水价格</w:t>
            </w:r>
          </w:p>
        </w:tc>
        <w:tc>
          <w:tcPr>
            <w:tcW w:w="2569" w:type="dxa"/>
            <w:shd w:val="clear" w:color="auto" w:fill="auto"/>
            <w:vAlign w:val="center"/>
          </w:tcPr>
          <w:p>
            <w:pPr>
              <w:widowControl/>
              <w:spacing w:line="240" w:lineRule="exact"/>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授权区人民政府</w:t>
            </w:r>
          </w:p>
        </w:tc>
        <w:tc>
          <w:tcPr>
            <w:tcW w:w="3851" w:type="dxa"/>
            <w:vMerge w:val="continue"/>
            <w:vAlign w:val="center"/>
          </w:tcPr>
          <w:p>
            <w:pPr>
              <w:widowControl/>
              <w:rPr>
                <w:rFonts w:ascii="楷体_GB2312" w:hAnsi="宋体" w:eastAsia="楷体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75"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831"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1590" w:type="dxa"/>
            <w:vMerge w:val="restart"/>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自来水</w:t>
            </w:r>
          </w:p>
        </w:tc>
        <w:tc>
          <w:tcPr>
            <w:tcW w:w="4204" w:type="dxa"/>
            <w:gridSpan w:val="2"/>
            <w:shd w:val="clear" w:color="auto" w:fill="auto"/>
            <w:vAlign w:val="center"/>
          </w:tcPr>
          <w:p>
            <w:pPr>
              <w:widowControl/>
              <w:spacing w:line="240" w:lineRule="exact"/>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2.</w:t>
            </w:r>
            <w:r>
              <w:rPr>
                <w:rFonts w:hint="eastAsia" w:ascii="楷体_GB2312" w:hAnsi="宋体" w:eastAsia="楷体_GB2312" w:cs="宋体"/>
                <w:color w:val="000000"/>
                <w:kern w:val="0"/>
                <w:szCs w:val="21"/>
              </w:rPr>
              <w:t>市属公共管网供应的自来水价格</w:t>
            </w:r>
          </w:p>
        </w:tc>
        <w:tc>
          <w:tcPr>
            <w:tcW w:w="2569" w:type="dxa"/>
            <w:shd w:val="clear" w:color="auto" w:fill="auto"/>
            <w:vAlign w:val="center"/>
          </w:tcPr>
          <w:p>
            <w:pPr>
              <w:widowControl/>
              <w:spacing w:line="240" w:lineRule="exact"/>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市价格主管部门</w:t>
            </w:r>
          </w:p>
        </w:tc>
        <w:tc>
          <w:tcPr>
            <w:tcW w:w="3851" w:type="dxa"/>
            <w:vMerge w:val="restart"/>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5" w:hRule="atLeast"/>
        </w:trPr>
        <w:tc>
          <w:tcPr>
            <w:tcW w:w="675" w:type="dxa"/>
            <w:vMerge w:val="continue"/>
            <w:vAlign w:val="center"/>
          </w:tcPr>
          <w:p>
            <w:pPr>
              <w:widowControl/>
              <w:jc w:val="center"/>
              <w:rPr>
                <w:rFonts w:ascii="楷体_GB2312" w:hAnsi="宋体" w:eastAsia="楷体_GB2312" w:cs="宋体"/>
                <w:color w:val="000000"/>
                <w:kern w:val="0"/>
                <w:szCs w:val="21"/>
              </w:rPr>
            </w:pPr>
          </w:p>
        </w:tc>
        <w:tc>
          <w:tcPr>
            <w:tcW w:w="831" w:type="dxa"/>
            <w:vMerge w:val="continue"/>
            <w:vAlign w:val="center"/>
          </w:tcPr>
          <w:p>
            <w:pPr>
              <w:widowControl/>
              <w:jc w:val="center"/>
              <w:rPr>
                <w:rFonts w:ascii="楷体_GB2312" w:hAnsi="宋体" w:eastAsia="楷体_GB2312" w:cs="宋体"/>
                <w:color w:val="000000"/>
                <w:kern w:val="0"/>
                <w:szCs w:val="21"/>
              </w:rPr>
            </w:pPr>
          </w:p>
        </w:tc>
        <w:tc>
          <w:tcPr>
            <w:tcW w:w="1590" w:type="dxa"/>
            <w:vMerge w:val="continue"/>
            <w:vAlign w:val="center"/>
          </w:tcPr>
          <w:p>
            <w:pPr>
              <w:widowControl/>
              <w:jc w:val="center"/>
              <w:rPr>
                <w:rFonts w:ascii="楷体_GB2312" w:hAnsi="宋体" w:eastAsia="楷体_GB2312" w:cs="宋体"/>
                <w:color w:val="000000"/>
                <w:kern w:val="0"/>
                <w:szCs w:val="21"/>
              </w:rPr>
            </w:pPr>
          </w:p>
        </w:tc>
        <w:tc>
          <w:tcPr>
            <w:tcW w:w="4204" w:type="dxa"/>
            <w:gridSpan w:val="2"/>
            <w:shd w:val="clear" w:color="auto" w:fill="auto"/>
            <w:vAlign w:val="center"/>
          </w:tcPr>
          <w:p>
            <w:pPr>
              <w:widowControl/>
              <w:spacing w:line="240" w:lineRule="exact"/>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区属公共管网供应的自来水价格</w:t>
            </w:r>
          </w:p>
        </w:tc>
        <w:tc>
          <w:tcPr>
            <w:tcW w:w="2569" w:type="dxa"/>
            <w:shd w:val="clear" w:color="auto" w:fill="auto"/>
            <w:vAlign w:val="center"/>
          </w:tcPr>
          <w:p>
            <w:pPr>
              <w:widowControl/>
              <w:spacing w:line="240" w:lineRule="exact"/>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授权区人民政府</w:t>
            </w:r>
          </w:p>
        </w:tc>
        <w:tc>
          <w:tcPr>
            <w:tcW w:w="3851" w:type="dxa"/>
            <w:vMerge w:val="continue"/>
            <w:vAlign w:val="center"/>
          </w:tcPr>
          <w:p>
            <w:pPr>
              <w:widowControl/>
              <w:rPr>
                <w:rFonts w:ascii="楷体_GB2312" w:hAnsi="宋体" w:eastAsia="楷体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75" w:type="dxa"/>
            <w:vMerge w:val="restart"/>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val="en-US" w:eastAsia="zh-CN"/>
              </w:rPr>
              <w:t>2</w:t>
            </w:r>
          </w:p>
        </w:tc>
        <w:tc>
          <w:tcPr>
            <w:tcW w:w="831" w:type="dxa"/>
            <w:vMerge w:val="restart"/>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eastAsia="zh-CN"/>
              </w:rPr>
              <w:t>油气管道运输和燃气</w:t>
            </w:r>
          </w:p>
        </w:tc>
        <w:tc>
          <w:tcPr>
            <w:tcW w:w="5794" w:type="dxa"/>
            <w:gridSpan w:val="3"/>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3.</w:t>
            </w:r>
            <w:r>
              <w:rPr>
                <w:rFonts w:hint="eastAsia" w:ascii="楷体_GB2312" w:hAnsi="宋体" w:eastAsia="楷体_GB2312" w:cs="宋体"/>
                <w:color w:val="000000"/>
                <w:kern w:val="0"/>
                <w:szCs w:val="21"/>
              </w:rPr>
              <w:t>城市管网配气价格以及管道天然气销售价格</w:t>
            </w:r>
          </w:p>
        </w:tc>
        <w:tc>
          <w:tcPr>
            <w:tcW w:w="2569" w:type="dxa"/>
            <w:vMerge w:val="restart"/>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市价格主管部门</w:t>
            </w:r>
          </w:p>
        </w:tc>
        <w:tc>
          <w:tcPr>
            <w:tcW w:w="3851" w:type="dxa"/>
            <w:vMerge w:val="restart"/>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其中各燃气公司之间的结算价格由市燃气行业主管部门会同市价格主管部门制定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675" w:type="dxa"/>
            <w:vMerge w:val="continue"/>
            <w:vAlign w:val="center"/>
          </w:tcPr>
          <w:p>
            <w:pPr>
              <w:widowControl/>
              <w:jc w:val="center"/>
              <w:rPr>
                <w:rFonts w:ascii="楷体_GB2312" w:hAnsi="宋体" w:eastAsia="楷体_GB2312" w:cs="宋体"/>
                <w:color w:val="000000"/>
                <w:kern w:val="0"/>
                <w:szCs w:val="21"/>
              </w:rPr>
            </w:pPr>
          </w:p>
        </w:tc>
        <w:tc>
          <w:tcPr>
            <w:tcW w:w="831" w:type="dxa"/>
            <w:vMerge w:val="continue"/>
            <w:vAlign w:val="center"/>
          </w:tcPr>
          <w:p>
            <w:pPr>
              <w:widowControl/>
              <w:jc w:val="center"/>
              <w:rPr>
                <w:rFonts w:ascii="楷体_GB2312" w:hAnsi="宋体" w:eastAsia="楷体_GB2312" w:cs="宋体"/>
                <w:color w:val="000000"/>
                <w:kern w:val="0"/>
                <w:szCs w:val="21"/>
              </w:rPr>
            </w:pPr>
          </w:p>
        </w:tc>
        <w:tc>
          <w:tcPr>
            <w:tcW w:w="5794" w:type="dxa"/>
            <w:gridSpan w:val="3"/>
            <w:shd w:val="clear" w:color="auto" w:fill="auto"/>
            <w:vAlign w:val="center"/>
          </w:tcPr>
          <w:p>
            <w:pPr>
              <w:widowControl/>
              <w:spacing w:line="240" w:lineRule="exact"/>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4.</w:t>
            </w:r>
            <w:r>
              <w:rPr>
                <w:rFonts w:hint="eastAsia" w:ascii="楷体_GB2312" w:hAnsi="宋体" w:eastAsia="楷体_GB2312" w:cs="宋体"/>
                <w:color w:val="000000"/>
                <w:kern w:val="0"/>
                <w:szCs w:val="21"/>
              </w:rPr>
              <w:t>居民用户瓶装液化石油气销售价格</w:t>
            </w:r>
          </w:p>
        </w:tc>
        <w:tc>
          <w:tcPr>
            <w:tcW w:w="2569" w:type="dxa"/>
            <w:vMerge w:val="continue"/>
            <w:shd w:val="clear" w:color="auto" w:fill="auto"/>
            <w:vAlign w:val="center"/>
          </w:tcPr>
          <w:p>
            <w:pPr>
              <w:widowControl/>
              <w:jc w:val="center"/>
              <w:rPr>
                <w:rFonts w:ascii="楷体_GB2312" w:hAnsi="宋体" w:eastAsia="楷体_GB2312" w:cs="宋体"/>
                <w:color w:val="000000"/>
                <w:kern w:val="0"/>
                <w:szCs w:val="21"/>
                <w:u w:val="single"/>
              </w:rPr>
            </w:pPr>
          </w:p>
        </w:tc>
        <w:tc>
          <w:tcPr>
            <w:tcW w:w="3851" w:type="dxa"/>
            <w:vMerge w:val="continue"/>
            <w:vAlign w:val="center"/>
          </w:tcPr>
          <w:p>
            <w:pPr>
              <w:widowControl/>
              <w:rPr>
                <w:rFonts w:ascii="楷体_GB2312" w:hAnsi="宋体" w:eastAsia="楷体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675" w:type="dxa"/>
            <w:vMerge w:val="continue"/>
            <w:vAlign w:val="center"/>
          </w:tcPr>
          <w:p>
            <w:pPr>
              <w:widowControl/>
              <w:jc w:val="center"/>
              <w:rPr>
                <w:rFonts w:ascii="楷体_GB2312" w:hAnsi="宋体" w:eastAsia="楷体_GB2312" w:cs="宋体"/>
                <w:color w:val="000000"/>
                <w:kern w:val="0"/>
                <w:szCs w:val="21"/>
              </w:rPr>
            </w:pPr>
          </w:p>
        </w:tc>
        <w:tc>
          <w:tcPr>
            <w:tcW w:w="831" w:type="dxa"/>
            <w:vMerge w:val="continue"/>
            <w:vAlign w:val="center"/>
          </w:tcPr>
          <w:p>
            <w:pPr>
              <w:widowControl/>
              <w:jc w:val="center"/>
              <w:rPr>
                <w:rFonts w:ascii="楷体_GB2312" w:hAnsi="宋体" w:eastAsia="楷体_GB2312" w:cs="宋体"/>
                <w:color w:val="000000"/>
                <w:kern w:val="0"/>
                <w:szCs w:val="21"/>
              </w:rPr>
            </w:pPr>
          </w:p>
        </w:tc>
        <w:tc>
          <w:tcPr>
            <w:tcW w:w="5794" w:type="dxa"/>
            <w:gridSpan w:val="3"/>
            <w:shd w:val="clear" w:color="auto" w:fill="auto"/>
            <w:vAlign w:val="center"/>
          </w:tcPr>
          <w:p>
            <w:pPr>
              <w:widowControl/>
              <w:spacing w:line="240" w:lineRule="exact"/>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5.</w:t>
            </w:r>
            <w:r>
              <w:rPr>
                <w:rFonts w:hint="eastAsia" w:ascii="楷体_GB2312" w:hAnsi="宋体" w:eastAsia="楷体_GB2312" w:cs="宋体"/>
                <w:color w:val="000000"/>
                <w:kern w:val="0"/>
                <w:szCs w:val="21"/>
              </w:rPr>
              <w:t>辖区内区域性独立管网燃气销售价格</w:t>
            </w:r>
          </w:p>
        </w:tc>
        <w:tc>
          <w:tcPr>
            <w:tcW w:w="2569" w:type="dxa"/>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授权区人民政府</w:t>
            </w:r>
          </w:p>
        </w:tc>
        <w:tc>
          <w:tcPr>
            <w:tcW w:w="3851" w:type="dxa"/>
            <w:vMerge w:val="continue"/>
            <w:vAlign w:val="center"/>
          </w:tcPr>
          <w:p>
            <w:pPr>
              <w:widowControl/>
              <w:rPr>
                <w:rFonts w:ascii="楷体_GB2312" w:hAnsi="宋体" w:eastAsia="楷体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widowControl/>
              <w:jc w:val="center"/>
              <w:rPr>
                <w:rFonts w:ascii="楷体_GB2312" w:hAnsi="宋体" w:eastAsia="楷体_GB2312" w:cs="宋体"/>
                <w:color w:val="000000"/>
                <w:kern w:val="0"/>
                <w:szCs w:val="21"/>
              </w:rPr>
            </w:pPr>
          </w:p>
        </w:tc>
        <w:tc>
          <w:tcPr>
            <w:tcW w:w="831" w:type="dxa"/>
            <w:vMerge w:val="continue"/>
            <w:vAlign w:val="center"/>
          </w:tcPr>
          <w:p>
            <w:pPr>
              <w:widowControl/>
              <w:jc w:val="center"/>
              <w:rPr>
                <w:rFonts w:ascii="楷体_GB2312" w:hAnsi="宋体" w:eastAsia="楷体_GB2312" w:cs="宋体"/>
                <w:color w:val="000000"/>
                <w:kern w:val="0"/>
                <w:szCs w:val="21"/>
              </w:rPr>
            </w:pPr>
          </w:p>
        </w:tc>
        <w:tc>
          <w:tcPr>
            <w:tcW w:w="5794" w:type="dxa"/>
            <w:gridSpan w:val="3"/>
            <w:shd w:val="clear" w:color="auto" w:fill="auto"/>
            <w:vAlign w:val="center"/>
          </w:tcPr>
          <w:p>
            <w:pPr>
              <w:widowControl/>
              <w:spacing w:line="240" w:lineRule="exact"/>
              <w:rPr>
                <w:rFonts w:hint="eastAsia" w:ascii="楷体_GB2312" w:hAnsi="宋体" w:eastAsia="楷体_GB2312" w:cs="宋体"/>
                <w:color w:val="000000"/>
                <w:kern w:val="0"/>
                <w:szCs w:val="21"/>
              </w:rPr>
            </w:pPr>
            <w:r>
              <w:rPr>
                <w:rFonts w:hint="eastAsia" w:ascii="楷体_GB2312" w:hAnsi="宋体" w:eastAsia="楷体_GB2312" w:cs="宋体"/>
                <w:kern w:val="0"/>
                <w:szCs w:val="21"/>
                <w:lang w:val="en-US" w:eastAsia="zh-CN"/>
              </w:rPr>
              <w:t>6.</w:t>
            </w:r>
            <w:r>
              <w:rPr>
                <w:rFonts w:hint="eastAsia" w:ascii="楷体_GB2312" w:hAnsi="宋体" w:eastAsia="楷体_GB2312" w:cs="宋体"/>
                <w:kern w:val="0"/>
                <w:szCs w:val="21"/>
              </w:rPr>
              <w:t>辖区内管道运输价格</w:t>
            </w:r>
          </w:p>
        </w:tc>
        <w:tc>
          <w:tcPr>
            <w:tcW w:w="2569" w:type="dxa"/>
            <w:vMerge w:val="restart"/>
            <w:shd w:val="clear" w:color="auto" w:fill="auto"/>
            <w:vAlign w:val="center"/>
          </w:tcPr>
          <w:p>
            <w:pPr>
              <w:widowControl/>
              <w:jc w:val="center"/>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rPr>
              <w:t>市价格主管部门</w:t>
            </w:r>
          </w:p>
        </w:tc>
        <w:tc>
          <w:tcPr>
            <w:tcW w:w="3851" w:type="dxa"/>
            <w:vAlign w:val="center"/>
          </w:tcPr>
          <w:p>
            <w:pPr>
              <w:widowControl/>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eastAsia="zh-CN"/>
              </w:rPr>
              <w:t>企业内部自用管道除外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0" w:hRule="atLeast"/>
        </w:trPr>
        <w:tc>
          <w:tcPr>
            <w:tcW w:w="675" w:type="dxa"/>
            <w:vMerge w:val="continue"/>
            <w:vAlign w:val="center"/>
          </w:tcPr>
          <w:p>
            <w:pPr>
              <w:widowControl/>
              <w:jc w:val="center"/>
              <w:rPr>
                <w:rFonts w:ascii="楷体_GB2312" w:hAnsi="宋体" w:eastAsia="楷体_GB2312" w:cs="宋体"/>
                <w:color w:val="000000"/>
                <w:kern w:val="0"/>
                <w:szCs w:val="21"/>
              </w:rPr>
            </w:pPr>
          </w:p>
        </w:tc>
        <w:tc>
          <w:tcPr>
            <w:tcW w:w="831" w:type="dxa"/>
            <w:vMerge w:val="continue"/>
            <w:vAlign w:val="center"/>
          </w:tcPr>
          <w:p>
            <w:pPr>
              <w:widowControl/>
              <w:jc w:val="center"/>
              <w:rPr>
                <w:rFonts w:ascii="楷体_GB2312" w:hAnsi="宋体" w:eastAsia="楷体_GB2312" w:cs="宋体"/>
                <w:color w:val="000000"/>
                <w:kern w:val="0"/>
                <w:szCs w:val="21"/>
              </w:rPr>
            </w:pPr>
          </w:p>
        </w:tc>
        <w:tc>
          <w:tcPr>
            <w:tcW w:w="5794" w:type="dxa"/>
            <w:gridSpan w:val="3"/>
            <w:shd w:val="clear" w:color="auto" w:fill="auto"/>
            <w:vAlign w:val="center"/>
          </w:tcPr>
          <w:p>
            <w:pPr>
              <w:widowControl/>
              <w:spacing w:line="240" w:lineRule="exact"/>
              <w:rPr>
                <w:rFonts w:hint="eastAsia" w:ascii="楷体_GB2312" w:hAnsi="宋体" w:eastAsia="楷体_GB2312" w:cs="宋体"/>
                <w:color w:val="000000"/>
                <w:kern w:val="0"/>
                <w:szCs w:val="21"/>
              </w:rPr>
            </w:pPr>
            <w:r>
              <w:rPr>
                <w:rFonts w:hint="eastAsia" w:ascii="楷体_GB2312" w:hAnsi="宋体" w:eastAsia="楷体_GB2312" w:cs="宋体"/>
                <w:kern w:val="0"/>
                <w:szCs w:val="21"/>
                <w:lang w:val="en-US" w:eastAsia="zh-CN"/>
              </w:rPr>
              <w:t>7.</w:t>
            </w:r>
            <w:r>
              <w:rPr>
                <w:rFonts w:hint="eastAsia" w:ascii="楷体_GB2312" w:hAnsi="宋体" w:eastAsia="楷体_GB2312" w:cs="宋体"/>
                <w:kern w:val="0"/>
                <w:szCs w:val="21"/>
              </w:rPr>
              <w:t>进口液化天然气接收站气化</w:t>
            </w:r>
            <w:r>
              <w:rPr>
                <w:rFonts w:hint="eastAsia" w:ascii="楷体_GB2312" w:hAnsi="宋体" w:eastAsia="楷体_GB2312" w:cs="宋体"/>
                <w:kern w:val="0"/>
                <w:szCs w:val="21"/>
                <w:lang w:eastAsia="zh-CN"/>
              </w:rPr>
              <w:t>管输</w:t>
            </w:r>
            <w:r>
              <w:rPr>
                <w:rFonts w:hint="eastAsia" w:ascii="楷体_GB2312" w:hAnsi="宋体" w:eastAsia="楷体_GB2312" w:cs="宋体"/>
                <w:kern w:val="0"/>
                <w:szCs w:val="21"/>
              </w:rPr>
              <w:t>服务价格</w:t>
            </w:r>
          </w:p>
        </w:tc>
        <w:tc>
          <w:tcPr>
            <w:tcW w:w="2569"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3851" w:type="dxa"/>
            <w:vAlign w:val="center"/>
          </w:tcPr>
          <w:p>
            <w:pPr>
              <w:widowControl/>
              <w:rPr>
                <w:rFonts w:ascii="楷体_GB2312" w:hAnsi="宋体" w:eastAsia="楷体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675" w:type="dxa"/>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val="en-US" w:eastAsia="zh-CN"/>
              </w:rPr>
              <w:t>3</w:t>
            </w:r>
          </w:p>
        </w:tc>
        <w:tc>
          <w:tcPr>
            <w:tcW w:w="831" w:type="dxa"/>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eastAsia="zh-CN"/>
              </w:rPr>
              <w:t>输配电</w:t>
            </w:r>
          </w:p>
        </w:tc>
        <w:tc>
          <w:tcPr>
            <w:tcW w:w="5794" w:type="dxa"/>
            <w:gridSpan w:val="3"/>
            <w:shd w:val="clear" w:color="auto" w:fill="auto"/>
            <w:vAlign w:val="center"/>
          </w:tcPr>
          <w:p>
            <w:pPr>
              <w:widowControl/>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val="en-US" w:eastAsia="zh-CN"/>
              </w:rPr>
              <w:t>8.</w:t>
            </w:r>
            <w:r>
              <w:rPr>
                <w:rFonts w:hint="eastAsia" w:ascii="楷体_GB2312" w:hAnsi="宋体" w:eastAsia="楷体_GB2312" w:cs="宋体"/>
                <w:color w:val="000000"/>
                <w:kern w:val="0"/>
                <w:szCs w:val="21"/>
                <w:lang w:eastAsia="zh-CN"/>
              </w:rPr>
              <w:t>市级以下电网输配电价格</w:t>
            </w:r>
          </w:p>
        </w:tc>
        <w:tc>
          <w:tcPr>
            <w:tcW w:w="2569" w:type="dxa"/>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市价格主管部门</w:t>
            </w:r>
          </w:p>
        </w:tc>
        <w:tc>
          <w:tcPr>
            <w:tcW w:w="3851" w:type="dxa"/>
            <w:shd w:val="clear" w:color="auto" w:fill="auto"/>
            <w:vAlign w:val="center"/>
          </w:tcPr>
          <w:p>
            <w:pPr>
              <w:widowControl/>
              <w:rPr>
                <w:rFonts w:ascii="楷体_GB2312" w:hAnsi="宋体" w:eastAsia="楷体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675" w:type="dxa"/>
            <w:vMerge w:val="restart"/>
            <w:shd w:val="clear" w:color="auto" w:fill="auto"/>
            <w:vAlign w:val="center"/>
          </w:tcPr>
          <w:p>
            <w:pPr>
              <w:widowControl/>
              <w:jc w:val="center"/>
              <w:rPr>
                <w:rFonts w:hint="default" w:ascii="楷体_GB2312" w:hAnsi="宋体" w:eastAsia="楷体_GB2312" w:cs="宋体"/>
                <w:color w:val="000000"/>
                <w:kern w:val="0"/>
                <w:szCs w:val="21"/>
                <w:lang w:val="en-US" w:eastAsia="zh-CN"/>
              </w:rPr>
            </w:pPr>
            <w:r>
              <w:rPr>
                <w:rFonts w:hint="eastAsia" w:ascii="楷体_GB2312" w:hAnsi="宋体" w:eastAsia="楷体_GB2312" w:cs="宋体"/>
                <w:color w:val="000000"/>
                <w:kern w:val="0"/>
                <w:szCs w:val="21"/>
                <w:lang w:val="en-US" w:eastAsia="zh-CN"/>
              </w:rPr>
              <w:t>4</w:t>
            </w:r>
          </w:p>
        </w:tc>
        <w:tc>
          <w:tcPr>
            <w:tcW w:w="831" w:type="dxa"/>
            <w:vMerge w:val="restart"/>
            <w:shd w:val="clear" w:color="auto" w:fill="auto"/>
            <w:vAlign w:val="center"/>
          </w:tcPr>
          <w:p>
            <w:pPr>
              <w:widowControl/>
              <w:jc w:val="distribute"/>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eastAsia="zh-CN"/>
              </w:rPr>
              <w:t>交通运</w:t>
            </w:r>
            <w:r>
              <w:rPr>
                <w:rFonts w:hint="eastAsia" w:ascii="楷体_GB2312" w:hAnsi="宋体" w:eastAsia="楷体_GB2312" w:cs="宋体"/>
                <w:color w:val="000000"/>
                <w:kern w:val="0"/>
                <w:szCs w:val="21"/>
                <w:lang w:val="en-US" w:eastAsia="zh-CN"/>
              </w:rPr>
              <w:t xml:space="preserve"> </w:t>
            </w:r>
            <w:r>
              <w:rPr>
                <w:rFonts w:hint="eastAsia" w:ascii="楷体_GB2312" w:hAnsi="宋体" w:eastAsia="楷体_GB2312" w:cs="宋体"/>
                <w:color w:val="000000"/>
                <w:kern w:val="0"/>
                <w:szCs w:val="21"/>
                <w:lang w:eastAsia="zh-CN"/>
              </w:rPr>
              <w:t>输</w:t>
            </w:r>
          </w:p>
        </w:tc>
        <w:tc>
          <w:tcPr>
            <w:tcW w:w="1740" w:type="dxa"/>
            <w:gridSpan w:val="2"/>
            <w:vMerge w:val="restart"/>
            <w:shd w:val="clear" w:color="auto" w:fill="auto"/>
            <w:vAlign w:val="center"/>
          </w:tcPr>
          <w:p>
            <w:pPr>
              <w:widowControl/>
              <w:spacing w:line="240" w:lineRule="exact"/>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eastAsia="zh-CN"/>
              </w:rPr>
              <w:t>城市客运交通</w:t>
            </w:r>
          </w:p>
        </w:tc>
        <w:tc>
          <w:tcPr>
            <w:tcW w:w="4054" w:type="dxa"/>
            <w:shd w:val="clear" w:color="auto" w:fill="auto"/>
            <w:vAlign w:val="center"/>
          </w:tcPr>
          <w:p>
            <w:pPr>
              <w:widowControl/>
              <w:spacing w:line="240" w:lineRule="exact"/>
              <w:rPr>
                <w:rFonts w:hint="eastAsia"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9.</w:t>
            </w:r>
            <w:r>
              <w:rPr>
                <w:rFonts w:hint="eastAsia" w:ascii="楷体_GB2312" w:hAnsi="宋体" w:eastAsia="楷体_GB2312" w:cs="宋体"/>
                <w:kern w:val="0"/>
                <w:szCs w:val="21"/>
              </w:rPr>
              <w:t>公共汽（电）车和轮渡（含市区至崇明三岛水路客运）票价、轨道交通基准运价</w:t>
            </w:r>
          </w:p>
        </w:tc>
        <w:tc>
          <w:tcPr>
            <w:tcW w:w="2569" w:type="dxa"/>
            <w:vMerge w:val="restart"/>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kern w:val="0"/>
                <w:szCs w:val="21"/>
              </w:rPr>
              <w:t>市价格主管部门会同市交通主管部门</w:t>
            </w:r>
          </w:p>
        </w:tc>
        <w:tc>
          <w:tcPr>
            <w:tcW w:w="3851" w:type="dxa"/>
            <w:shd w:val="clear" w:color="auto" w:fill="auto"/>
            <w:vAlign w:val="center"/>
          </w:tcPr>
          <w:p>
            <w:pPr>
              <w:widowControl/>
              <w:rPr>
                <w:rFonts w:hint="eastAsia" w:ascii="楷体_GB2312" w:hAnsi="宋体" w:eastAsia="楷体_GB2312"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75" w:type="dxa"/>
            <w:vMerge w:val="continue"/>
            <w:shd w:val="clear" w:color="auto" w:fill="auto"/>
            <w:vAlign w:val="center"/>
          </w:tcPr>
          <w:p>
            <w:pPr>
              <w:widowControl/>
              <w:jc w:val="center"/>
              <w:rPr>
                <w:rFonts w:hint="eastAsia" w:ascii="楷体_GB2312" w:hAnsi="宋体" w:eastAsia="楷体_GB2312" w:cs="宋体"/>
                <w:color w:val="000000"/>
                <w:kern w:val="0"/>
                <w:szCs w:val="21"/>
                <w:lang w:eastAsia="zh-CN"/>
              </w:rPr>
            </w:pPr>
          </w:p>
        </w:tc>
        <w:tc>
          <w:tcPr>
            <w:tcW w:w="831" w:type="dxa"/>
            <w:vMerge w:val="continue"/>
            <w:shd w:val="clear" w:color="auto" w:fill="auto"/>
            <w:vAlign w:val="center"/>
          </w:tcPr>
          <w:p>
            <w:pPr>
              <w:widowControl/>
              <w:rPr>
                <w:rFonts w:hint="eastAsia" w:ascii="楷体_GB2312" w:hAnsi="宋体" w:eastAsia="楷体_GB2312" w:cs="宋体"/>
                <w:color w:val="000000"/>
                <w:kern w:val="0"/>
                <w:szCs w:val="21"/>
                <w:lang w:eastAsia="zh-CN"/>
              </w:rPr>
            </w:pPr>
          </w:p>
        </w:tc>
        <w:tc>
          <w:tcPr>
            <w:tcW w:w="1740" w:type="dxa"/>
            <w:gridSpan w:val="2"/>
            <w:vMerge w:val="continue"/>
            <w:shd w:val="clear" w:color="auto" w:fill="auto"/>
            <w:vAlign w:val="center"/>
          </w:tcPr>
          <w:p>
            <w:pPr>
              <w:widowControl/>
              <w:spacing w:line="240" w:lineRule="exact"/>
              <w:jc w:val="center"/>
              <w:rPr>
                <w:rFonts w:hint="eastAsia" w:ascii="楷体_GB2312" w:hAnsi="宋体" w:eastAsia="楷体_GB2312" w:cs="宋体"/>
                <w:color w:val="000000"/>
                <w:kern w:val="0"/>
                <w:szCs w:val="21"/>
                <w:lang w:eastAsia="zh-CN"/>
              </w:rPr>
            </w:pPr>
          </w:p>
        </w:tc>
        <w:tc>
          <w:tcPr>
            <w:tcW w:w="4054" w:type="dxa"/>
            <w:shd w:val="clear" w:color="auto" w:fill="auto"/>
            <w:vAlign w:val="center"/>
          </w:tcPr>
          <w:p>
            <w:pPr>
              <w:widowControl/>
              <w:spacing w:line="240" w:lineRule="exact"/>
              <w:rPr>
                <w:rFonts w:hint="eastAsia"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10.</w:t>
            </w:r>
            <w:r>
              <w:rPr>
                <w:rFonts w:hint="eastAsia" w:ascii="楷体_GB2312" w:hAnsi="宋体" w:eastAsia="楷体_GB2312" w:cs="宋体"/>
                <w:kern w:val="0"/>
                <w:szCs w:val="21"/>
                <w:lang w:eastAsia="zh-CN"/>
              </w:rPr>
              <w:t>市域巡游出租汽车运价</w:t>
            </w:r>
          </w:p>
        </w:tc>
        <w:tc>
          <w:tcPr>
            <w:tcW w:w="2569" w:type="dxa"/>
            <w:vMerge w:val="continue"/>
            <w:shd w:val="clear" w:color="auto" w:fill="auto"/>
            <w:vAlign w:val="center"/>
          </w:tcPr>
          <w:p>
            <w:pPr>
              <w:widowControl/>
              <w:jc w:val="center"/>
              <w:rPr>
                <w:rFonts w:hint="eastAsia" w:ascii="楷体_GB2312" w:hAnsi="宋体" w:eastAsia="楷体_GB2312" w:cs="宋体"/>
                <w:color w:val="000000"/>
                <w:kern w:val="0"/>
                <w:szCs w:val="21"/>
                <w:lang w:eastAsia="zh-CN"/>
              </w:rPr>
            </w:pPr>
          </w:p>
        </w:tc>
        <w:tc>
          <w:tcPr>
            <w:tcW w:w="3851" w:type="dxa"/>
            <w:shd w:val="clear" w:color="auto" w:fill="auto"/>
            <w:vAlign w:val="center"/>
          </w:tcPr>
          <w:p>
            <w:pPr>
              <w:widowControl/>
              <w:rPr>
                <w:rFonts w:hint="eastAsia" w:ascii="楷体_GB2312" w:hAnsi="宋体" w:eastAsia="楷体_GB2312" w:cs="宋体"/>
                <w:color w:val="000000"/>
                <w:kern w:val="0"/>
                <w:szCs w:val="21"/>
                <w:lang w:eastAsia="zh-CN"/>
              </w:rPr>
            </w:pPr>
            <w:r>
              <w:rPr>
                <w:rFonts w:hint="eastAsia" w:ascii="楷体_GB2312" w:hAnsi="宋体" w:eastAsia="楷体_GB2312" w:cs="宋体"/>
                <w:kern w:val="0"/>
                <w:szCs w:val="21"/>
              </w:rPr>
              <w:t>多功能无障碍</w:t>
            </w:r>
            <w:r>
              <w:rPr>
                <w:rFonts w:hint="eastAsia" w:ascii="楷体_GB2312" w:hAnsi="宋体" w:eastAsia="楷体_GB2312" w:cs="宋体"/>
                <w:kern w:val="0"/>
                <w:szCs w:val="21"/>
                <w:lang w:eastAsia="zh-CN"/>
              </w:rPr>
              <w:t>巡游</w:t>
            </w:r>
            <w:r>
              <w:rPr>
                <w:rFonts w:hint="eastAsia" w:ascii="楷体_GB2312" w:hAnsi="宋体" w:eastAsia="楷体_GB2312" w:cs="宋体"/>
                <w:kern w:val="0"/>
                <w:szCs w:val="21"/>
              </w:rPr>
              <w:t>出租</w:t>
            </w:r>
            <w:r>
              <w:rPr>
                <w:rFonts w:hint="eastAsia" w:ascii="楷体_GB2312" w:hAnsi="宋体" w:eastAsia="楷体_GB2312" w:cs="宋体"/>
                <w:kern w:val="0"/>
                <w:szCs w:val="21"/>
                <w:lang w:eastAsia="zh-CN"/>
              </w:rPr>
              <w:t>汽车</w:t>
            </w:r>
            <w:r>
              <w:rPr>
                <w:rFonts w:hint="eastAsia" w:ascii="楷体_GB2312" w:hAnsi="宋体" w:eastAsia="楷体_GB2312" w:cs="宋体"/>
                <w:kern w:val="0"/>
                <w:szCs w:val="21"/>
              </w:rPr>
              <w:t>车型除外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75" w:type="dxa"/>
            <w:vMerge w:val="continue"/>
            <w:shd w:val="clear" w:color="auto" w:fill="auto"/>
            <w:vAlign w:val="center"/>
          </w:tcPr>
          <w:p>
            <w:pPr>
              <w:widowControl/>
              <w:jc w:val="center"/>
              <w:rPr>
                <w:rFonts w:hint="eastAsia" w:ascii="楷体_GB2312" w:hAnsi="宋体" w:eastAsia="楷体_GB2312" w:cs="宋体"/>
                <w:color w:val="000000"/>
                <w:kern w:val="0"/>
                <w:szCs w:val="21"/>
                <w:lang w:eastAsia="zh-CN"/>
              </w:rPr>
            </w:pPr>
          </w:p>
        </w:tc>
        <w:tc>
          <w:tcPr>
            <w:tcW w:w="831" w:type="dxa"/>
            <w:vMerge w:val="continue"/>
            <w:shd w:val="clear" w:color="auto" w:fill="auto"/>
            <w:vAlign w:val="center"/>
          </w:tcPr>
          <w:p>
            <w:pPr>
              <w:widowControl/>
              <w:rPr>
                <w:rFonts w:hint="eastAsia" w:ascii="楷体_GB2312" w:hAnsi="宋体" w:eastAsia="楷体_GB2312" w:cs="宋体"/>
                <w:color w:val="000000"/>
                <w:kern w:val="0"/>
                <w:szCs w:val="21"/>
                <w:lang w:eastAsia="zh-CN"/>
              </w:rPr>
            </w:pPr>
          </w:p>
        </w:tc>
        <w:tc>
          <w:tcPr>
            <w:tcW w:w="1740" w:type="dxa"/>
            <w:gridSpan w:val="2"/>
            <w:vMerge w:val="continue"/>
            <w:shd w:val="clear" w:color="auto" w:fill="auto"/>
            <w:vAlign w:val="center"/>
          </w:tcPr>
          <w:p>
            <w:pPr>
              <w:widowControl/>
              <w:spacing w:line="240" w:lineRule="exact"/>
              <w:jc w:val="center"/>
              <w:rPr>
                <w:rFonts w:hint="eastAsia" w:ascii="楷体_GB2312" w:hAnsi="宋体" w:eastAsia="楷体_GB2312" w:cs="宋体"/>
                <w:color w:val="000000"/>
                <w:kern w:val="0"/>
                <w:szCs w:val="21"/>
                <w:lang w:eastAsia="zh-CN"/>
              </w:rPr>
            </w:pPr>
          </w:p>
        </w:tc>
        <w:tc>
          <w:tcPr>
            <w:tcW w:w="4054" w:type="dxa"/>
            <w:shd w:val="clear" w:color="auto" w:fill="auto"/>
            <w:vAlign w:val="center"/>
          </w:tcPr>
          <w:p>
            <w:pPr>
              <w:widowControl/>
              <w:spacing w:line="240" w:lineRule="exact"/>
              <w:rPr>
                <w:rFonts w:hint="eastAsia" w:ascii="楷体_GB2312" w:hAnsi="宋体" w:eastAsia="楷体_GB2312" w:cs="宋体"/>
                <w:kern w:val="0"/>
                <w:szCs w:val="21"/>
              </w:rPr>
            </w:pPr>
            <w:r>
              <w:rPr>
                <w:rFonts w:hint="eastAsia" w:ascii="楷体_GB2312" w:hAnsi="宋体" w:eastAsia="楷体_GB2312" w:cs="宋体"/>
                <w:kern w:val="0"/>
                <w:szCs w:val="21"/>
              </w:rPr>
              <w:t>起讫站均在浦东新区、崇明区境内地面公交票价及崇明境内水路车客运票价</w:t>
            </w:r>
          </w:p>
        </w:tc>
        <w:tc>
          <w:tcPr>
            <w:tcW w:w="2569" w:type="dxa"/>
            <w:vMerge w:val="restart"/>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kern w:val="0"/>
                <w:szCs w:val="21"/>
              </w:rPr>
              <w:t>授权区人民政府</w:t>
            </w:r>
          </w:p>
        </w:tc>
        <w:tc>
          <w:tcPr>
            <w:tcW w:w="3851" w:type="dxa"/>
            <w:shd w:val="clear" w:color="auto" w:fill="auto"/>
            <w:vAlign w:val="center"/>
          </w:tcPr>
          <w:p>
            <w:pPr>
              <w:widowControl/>
              <w:rPr>
                <w:rFonts w:hint="eastAsia" w:ascii="楷体_GB2312" w:hAnsi="宋体" w:eastAsia="楷体_GB2312"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atLeast"/>
        </w:trPr>
        <w:tc>
          <w:tcPr>
            <w:tcW w:w="675" w:type="dxa"/>
            <w:vMerge w:val="continue"/>
            <w:shd w:val="clear" w:color="auto" w:fill="auto"/>
            <w:vAlign w:val="center"/>
          </w:tcPr>
          <w:p>
            <w:pPr>
              <w:widowControl/>
              <w:jc w:val="center"/>
              <w:rPr>
                <w:rFonts w:hint="eastAsia" w:ascii="楷体_GB2312" w:hAnsi="宋体" w:eastAsia="楷体_GB2312" w:cs="宋体"/>
                <w:color w:val="000000"/>
                <w:kern w:val="0"/>
                <w:szCs w:val="21"/>
                <w:lang w:eastAsia="zh-CN"/>
              </w:rPr>
            </w:pPr>
          </w:p>
        </w:tc>
        <w:tc>
          <w:tcPr>
            <w:tcW w:w="831" w:type="dxa"/>
            <w:vMerge w:val="continue"/>
            <w:shd w:val="clear" w:color="auto" w:fill="auto"/>
            <w:vAlign w:val="center"/>
          </w:tcPr>
          <w:p>
            <w:pPr>
              <w:widowControl/>
              <w:rPr>
                <w:rFonts w:hint="eastAsia" w:ascii="楷体_GB2312" w:hAnsi="宋体" w:eastAsia="楷体_GB2312" w:cs="宋体"/>
                <w:color w:val="000000"/>
                <w:kern w:val="0"/>
                <w:szCs w:val="21"/>
                <w:lang w:eastAsia="zh-CN"/>
              </w:rPr>
            </w:pPr>
          </w:p>
        </w:tc>
        <w:tc>
          <w:tcPr>
            <w:tcW w:w="1740" w:type="dxa"/>
            <w:gridSpan w:val="2"/>
            <w:vMerge w:val="continue"/>
            <w:shd w:val="clear" w:color="auto" w:fill="auto"/>
            <w:vAlign w:val="center"/>
          </w:tcPr>
          <w:p>
            <w:pPr>
              <w:widowControl/>
              <w:spacing w:line="240" w:lineRule="exact"/>
              <w:jc w:val="center"/>
              <w:rPr>
                <w:rFonts w:hint="eastAsia" w:ascii="楷体_GB2312" w:hAnsi="宋体" w:eastAsia="楷体_GB2312" w:cs="宋体"/>
                <w:color w:val="000000"/>
                <w:kern w:val="0"/>
                <w:szCs w:val="21"/>
                <w:lang w:eastAsia="zh-CN"/>
              </w:rPr>
            </w:pPr>
          </w:p>
        </w:tc>
        <w:tc>
          <w:tcPr>
            <w:tcW w:w="4054" w:type="dxa"/>
            <w:shd w:val="clear" w:color="auto" w:fill="auto"/>
            <w:vAlign w:val="center"/>
          </w:tcPr>
          <w:p>
            <w:pPr>
              <w:widowControl/>
              <w:spacing w:line="240" w:lineRule="exact"/>
              <w:rPr>
                <w:rFonts w:hint="eastAsia" w:ascii="楷体_GB2312" w:hAnsi="宋体" w:eastAsia="楷体_GB2312" w:cs="宋体"/>
                <w:kern w:val="0"/>
                <w:szCs w:val="21"/>
              </w:rPr>
            </w:pPr>
            <w:r>
              <w:rPr>
                <w:rFonts w:hint="eastAsia" w:ascii="楷体_GB2312" w:hAnsi="宋体" w:eastAsia="楷体_GB2312" w:cs="宋体"/>
                <w:kern w:val="0"/>
                <w:szCs w:val="21"/>
              </w:rPr>
              <w:t>辖区内区域性</w:t>
            </w:r>
            <w:r>
              <w:rPr>
                <w:rFonts w:hint="eastAsia" w:ascii="楷体_GB2312" w:hAnsi="宋体" w:eastAsia="楷体_GB2312" w:cs="宋体"/>
                <w:kern w:val="0"/>
                <w:szCs w:val="21"/>
                <w:lang w:eastAsia="zh-CN"/>
              </w:rPr>
              <w:t>巡游出租汽车运价</w:t>
            </w:r>
          </w:p>
        </w:tc>
        <w:tc>
          <w:tcPr>
            <w:tcW w:w="2569" w:type="dxa"/>
            <w:vMerge w:val="continue"/>
            <w:shd w:val="clear" w:color="auto" w:fill="auto"/>
            <w:vAlign w:val="center"/>
          </w:tcPr>
          <w:p>
            <w:pPr>
              <w:widowControl/>
              <w:jc w:val="center"/>
              <w:rPr>
                <w:rFonts w:hint="eastAsia" w:ascii="楷体_GB2312" w:hAnsi="宋体" w:eastAsia="楷体_GB2312" w:cs="宋体"/>
                <w:color w:val="000000"/>
                <w:kern w:val="0"/>
                <w:szCs w:val="21"/>
                <w:lang w:eastAsia="zh-CN"/>
              </w:rPr>
            </w:pPr>
          </w:p>
        </w:tc>
        <w:tc>
          <w:tcPr>
            <w:tcW w:w="3851" w:type="dxa"/>
            <w:shd w:val="clear" w:color="auto" w:fill="auto"/>
            <w:vAlign w:val="center"/>
          </w:tcPr>
          <w:p>
            <w:pPr>
              <w:widowControl/>
              <w:rPr>
                <w:rFonts w:hint="eastAsia" w:ascii="楷体_GB2312" w:hAnsi="宋体" w:eastAsia="楷体_GB2312" w:cs="宋体"/>
                <w:color w:val="000000"/>
                <w:kern w:val="0"/>
                <w:szCs w:val="21"/>
                <w:lang w:eastAsia="zh-CN"/>
              </w:rPr>
            </w:pPr>
            <w:r>
              <w:rPr>
                <w:rFonts w:hint="eastAsia" w:ascii="楷体_GB2312" w:hAnsi="宋体" w:eastAsia="楷体_GB2312" w:cs="宋体"/>
                <w:kern w:val="0"/>
                <w:szCs w:val="21"/>
              </w:rPr>
              <w:t>多功能无障碍</w:t>
            </w:r>
            <w:r>
              <w:rPr>
                <w:rFonts w:hint="eastAsia" w:ascii="楷体_GB2312" w:hAnsi="宋体" w:eastAsia="楷体_GB2312" w:cs="宋体"/>
                <w:kern w:val="0"/>
                <w:szCs w:val="21"/>
                <w:lang w:eastAsia="zh-CN"/>
              </w:rPr>
              <w:t>巡游</w:t>
            </w:r>
            <w:r>
              <w:rPr>
                <w:rFonts w:hint="eastAsia" w:ascii="楷体_GB2312" w:hAnsi="宋体" w:eastAsia="楷体_GB2312" w:cs="宋体"/>
                <w:kern w:val="0"/>
                <w:szCs w:val="21"/>
              </w:rPr>
              <w:t>出租</w:t>
            </w:r>
            <w:r>
              <w:rPr>
                <w:rFonts w:hint="eastAsia" w:ascii="楷体_GB2312" w:hAnsi="宋体" w:eastAsia="楷体_GB2312" w:cs="宋体"/>
                <w:kern w:val="0"/>
                <w:szCs w:val="21"/>
                <w:lang w:eastAsia="zh-CN"/>
              </w:rPr>
              <w:t>汽车</w:t>
            </w:r>
            <w:r>
              <w:rPr>
                <w:rFonts w:hint="eastAsia" w:ascii="楷体_GB2312" w:hAnsi="宋体" w:eastAsia="楷体_GB2312" w:cs="宋体"/>
                <w:kern w:val="0"/>
                <w:szCs w:val="21"/>
              </w:rPr>
              <w:t>车型除外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trPr>
        <w:tc>
          <w:tcPr>
            <w:tcW w:w="675" w:type="dxa"/>
            <w:vMerge w:val="continue"/>
            <w:shd w:val="clear" w:color="auto" w:fill="auto"/>
            <w:vAlign w:val="center"/>
          </w:tcPr>
          <w:p>
            <w:pPr>
              <w:widowControl/>
              <w:jc w:val="center"/>
              <w:rPr>
                <w:rFonts w:hint="eastAsia" w:ascii="楷体_GB2312" w:hAnsi="宋体" w:eastAsia="楷体_GB2312" w:cs="宋体"/>
                <w:color w:val="000000"/>
                <w:kern w:val="0"/>
                <w:szCs w:val="21"/>
                <w:lang w:eastAsia="zh-CN"/>
              </w:rPr>
            </w:pPr>
          </w:p>
        </w:tc>
        <w:tc>
          <w:tcPr>
            <w:tcW w:w="831" w:type="dxa"/>
            <w:vMerge w:val="continue"/>
            <w:shd w:val="clear" w:color="auto" w:fill="auto"/>
            <w:vAlign w:val="center"/>
          </w:tcPr>
          <w:p>
            <w:pPr>
              <w:widowControl/>
              <w:rPr>
                <w:rFonts w:hint="eastAsia" w:ascii="楷体_GB2312" w:hAnsi="宋体" w:eastAsia="楷体_GB2312" w:cs="宋体"/>
                <w:color w:val="000000"/>
                <w:kern w:val="0"/>
                <w:szCs w:val="21"/>
                <w:lang w:eastAsia="zh-CN"/>
              </w:rPr>
            </w:pPr>
          </w:p>
        </w:tc>
        <w:tc>
          <w:tcPr>
            <w:tcW w:w="1740" w:type="dxa"/>
            <w:gridSpan w:val="2"/>
            <w:vMerge w:val="restart"/>
            <w:shd w:val="clear" w:color="auto" w:fill="auto"/>
            <w:vAlign w:val="center"/>
          </w:tcPr>
          <w:p>
            <w:pPr>
              <w:widowControl/>
              <w:spacing w:line="240" w:lineRule="exact"/>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eastAsia="zh-CN"/>
              </w:rPr>
              <w:t>车辆停放</w:t>
            </w:r>
          </w:p>
        </w:tc>
        <w:tc>
          <w:tcPr>
            <w:tcW w:w="4054" w:type="dxa"/>
            <w:shd w:val="clear" w:color="auto" w:fill="auto"/>
            <w:vAlign w:val="center"/>
          </w:tcPr>
          <w:p>
            <w:pPr>
              <w:widowControl/>
              <w:spacing w:line="240" w:lineRule="exact"/>
              <w:rPr>
                <w:rFonts w:hint="eastAsia"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11.</w:t>
            </w:r>
            <w:r>
              <w:rPr>
                <w:rFonts w:hint="eastAsia" w:ascii="楷体_GB2312" w:hAnsi="宋体" w:eastAsia="楷体_GB2312" w:cs="宋体"/>
                <w:kern w:val="0"/>
                <w:szCs w:val="21"/>
                <w:lang w:eastAsia="zh-CN"/>
              </w:rPr>
              <w:t>纳入市级定价范围具有自然垄断经营和公益性特征的停车设施服务收费</w:t>
            </w:r>
          </w:p>
        </w:tc>
        <w:tc>
          <w:tcPr>
            <w:tcW w:w="2569" w:type="dxa"/>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kern w:val="0"/>
                <w:szCs w:val="21"/>
              </w:rPr>
              <w:t>市价格主管部门会同市交通主管部门</w:t>
            </w:r>
          </w:p>
        </w:tc>
        <w:tc>
          <w:tcPr>
            <w:tcW w:w="3851" w:type="dxa"/>
            <w:shd w:val="clear" w:color="auto" w:fill="auto"/>
            <w:vAlign w:val="center"/>
          </w:tcPr>
          <w:p>
            <w:pPr>
              <w:widowControl/>
              <w:rPr>
                <w:rFonts w:hint="eastAsia" w:ascii="楷体_GB2312" w:hAnsi="宋体" w:eastAsia="楷体_GB2312" w:cs="宋体"/>
                <w:color w:val="000000"/>
                <w:kern w:val="0"/>
                <w:szCs w:val="21"/>
                <w:lang w:eastAsia="zh-CN"/>
              </w:rPr>
            </w:pPr>
            <w:r>
              <w:rPr>
                <w:rFonts w:hint="eastAsia" w:ascii="楷体_GB2312" w:hAnsi="宋体" w:eastAsia="楷体_GB2312" w:cs="宋体"/>
                <w:kern w:val="0"/>
                <w:szCs w:val="21"/>
                <w:lang w:eastAsia="zh-CN"/>
              </w:rPr>
              <w:t>定价范围为</w:t>
            </w:r>
            <w:r>
              <w:rPr>
                <w:rFonts w:hint="eastAsia" w:ascii="楷体_GB2312" w:hAnsi="宋体" w:eastAsia="楷体_GB2312" w:cs="宋体"/>
                <w:kern w:val="0"/>
                <w:szCs w:val="21"/>
              </w:rPr>
              <w:t>公共换乘停车场所、主要交通枢纽停车场所、全市三级甲等公立医疗机构配建停车场</w:t>
            </w:r>
            <w:r>
              <w:rPr>
                <w:rFonts w:hint="eastAsia" w:ascii="楷体_GB2312" w:hAnsi="宋体" w:eastAsia="楷体_GB2312" w:cs="宋体"/>
                <w:kern w:val="0"/>
                <w:szCs w:val="21"/>
                <w:lang w:eastAsia="zh-CN"/>
              </w:rPr>
              <w:t>。</w:t>
            </w:r>
            <w:r>
              <w:rPr>
                <w:rFonts w:hint="eastAsia" w:ascii="楷体_GB2312" w:hAnsi="宋体" w:eastAsia="楷体_GB2312" w:cs="宋体"/>
                <w:color w:val="000000"/>
                <w:kern w:val="0"/>
                <w:szCs w:val="21"/>
              </w:rPr>
              <w:t>主要交通枢纽包括：虹桥国际机场</w:t>
            </w:r>
            <w:r>
              <w:rPr>
                <w:rFonts w:hint="eastAsia" w:ascii="楷体_GB2312" w:hAnsi="宋体" w:eastAsia="楷体_GB2312" w:cs="宋体"/>
                <w:color w:val="000000"/>
                <w:kern w:val="0"/>
                <w:szCs w:val="21"/>
                <w:lang w:eastAsia="zh-CN"/>
              </w:rPr>
              <w:t>、</w:t>
            </w:r>
            <w:r>
              <w:rPr>
                <w:rFonts w:hint="eastAsia" w:ascii="楷体_GB2312" w:hAnsi="宋体" w:eastAsia="楷体_GB2312" w:cs="宋体"/>
                <w:color w:val="000000"/>
                <w:kern w:val="0"/>
                <w:szCs w:val="21"/>
              </w:rPr>
              <w:t>浦东国际机场、</w:t>
            </w:r>
            <w:r>
              <w:rPr>
                <w:rFonts w:hint="eastAsia" w:ascii="楷体_GB2312" w:hAnsi="宋体" w:eastAsia="楷体_GB2312" w:cs="宋体"/>
                <w:color w:val="000000"/>
                <w:kern w:val="0"/>
                <w:szCs w:val="21"/>
                <w:lang w:eastAsia="zh-CN"/>
              </w:rPr>
              <w:t>虹桥火车站、</w:t>
            </w:r>
            <w:r>
              <w:rPr>
                <w:rFonts w:hint="eastAsia" w:ascii="楷体_GB2312" w:hAnsi="宋体" w:eastAsia="楷体_GB2312" w:cs="宋体"/>
                <w:color w:val="000000"/>
                <w:kern w:val="0"/>
                <w:szCs w:val="21"/>
              </w:rPr>
              <w:t>铁路上海站、铁路上海南站和铁路上海东站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675" w:type="dxa"/>
            <w:vMerge w:val="continue"/>
            <w:shd w:val="clear" w:color="auto" w:fill="auto"/>
            <w:vAlign w:val="center"/>
          </w:tcPr>
          <w:p>
            <w:pPr>
              <w:widowControl/>
              <w:jc w:val="center"/>
              <w:rPr>
                <w:rFonts w:hint="eastAsia" w:ascii="楷体_GB2312" w:hAnsi="宋体" w:eastAsia="楷体_GB2312" w:cs="宋体"/>
                <w:color w:val="000000"/>
                <w:kern w:val="0"/>
                <w:szCs w:val="21"/>
                <w:lang w:eastAsia="zh-CN"/>
              </w:rPr>
            </w:pPr>
          </w:p>
        </w:tc>
        <w:tc>
          <w:tcPr>
            <w:tcW w:w="831" w:type="dxa"/>
            <w:vMerge w:val="continue"/>
            <w:shd w:val="clear" w:color="auto" w:fill="auto"/>
            <w:vAlign w:val="center"/>
          </w:tcPr>
          <w:p>
            <w:pPr>
              <w:widowControl/>
              <w:rPr>
                <w:rFonts w:hint="eastAsia" w:ascii="楷体_GB2312" w:hAnsi="宋体" w:eastAsia="楷体_GB2312" w:cs="宋体"/>
                <w:color w:val="000000"/>
                <w:kern w:val="0"/>
                <w:szCs w:val="21"/>
                <w:lang w:eastAsia="zh-CN"/>
              </w:rPr>
            </w:pPr>
          </w:p>
        </w:tc>
        <w:tc>
          <w:tcPr>
            <w:tcW w:w="1740" w:type="dxa"/>
            <w:gridSpan w:val="2"/>
            <w:vMerge w:val="continue"/>
            <w:shd w:val="clear" w:color="auto" w:fill="auto"/>
            <w:vAlign w:val="center"/>
          </w:tcPr>
          <w:p>
            <w:pPr>
              <w:widowControl/>
              <w:spacing w:line="240" w:lineRule="exact"/>
              <w:jc w:val="center"/>
              <w:rPr>
                <w:rFonts w:hint="eastAsia" w:ascii="楷体_GB2312" w:hAnsi="宋体" w:eastAsia="楷体_GB2312" w:cs="宋体"/>
                <w:color w:val="000000"/>
                <w:kern w:val="0"/>
                <w:szCs w:val="21"/>
                <w:lang w:eastAsia="zh-CN"/>
              </w:rPr>
            </w:pPr>
          </w:p>
        </w:tc>
        <w:tc>
          <w:tcPr>
            <w:tcW w:w="4054" w:type="dxa"/>
            <w:shd w:val="clear" w:color="auto" w:fill="auto"/>
            <w:vAlign w:val="center"/>
          </w:tcPr>
          <w:p>
            <w:pPr>
              <w:widowControl/>
              <w:spacing w:line="240" w:lineRule="exact"/>
              <w:rPr>
                <w:rFonts w:hint="eastAsia" w:ascii="楷体_GB2312" w:hAnsi="宋体" w:eastAsia="楷体_GB2312" w:cs="宋体"/>
                <w:kern w:val="0"/>
                <w:szCs w:val="21"/>
                <w:lang w:eastAsia="zh-CN"/>
              </w:rPr>
            </w:pPr>
            <w:r>
              <w:rPr>
                <w:rFonts w:hint="eastAsia" w:ascii="楷体_GB2312" w:hAnsi="宋体" w:eastAsia="楷体_GB2312" w:cs="宋体"/>
                <w:kern w:val="0"/>
                <w:szCs w:val="21"/>
                <w:lang w:eastAsia="zh-CN"/>
              </w:rPr>
              <w:t>除市级定价范围以外具有自然垄断经营和公益性特征的停车设施服务收费</w:t>
            </w:r>
          </w:p>
        </w:tc>
        <w:tc>
          <w:tcPr>
            <w:tcW w:w="2569" w:type="dxa"/>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kern w:val="0"/>
                <w:szCs w:val="21"/>
              </w:rPr>
              <w:t>授权区人民政府</w:t>
            </w:r>
          </w:p>
        </w:tc>
        <w:tc>
          <w:tcPr>
            <w:tcW w:w="3851" w:type="dxa"/>
            <w:shd w:val="clear" w:color="auto" w:fill="auto"/>
            <w:vAlign w:val="center"/>
          </w:tcPr>
          <w:p>
            <w:pPr>
              <w:widowControl/>
              <w:rPr>
                <w:rFonts w:hint="eastAsia" w:ascii="楷体_GB2312" w:hAnsi="宋体" w:eastAsia="楷体_GB2312" w:cs="宋体"/>
                <w:color w:val="000000"/>
                <w:kern w:val="0"/>
                <w:szCs w:val="21"/>
                <w:lang w:eastAsia="zh-CN"/>
              </w:rPr>
            </w:pPr>
            <w:r>
              <w:rPr>
                <w:rFonts w:hint="eastAsia" w:ascii="楷体_GB2312" w:hAnsi="宋体" w:eastAsia="楷体_GB2312" w:cs="宋体"/>
                <w:kern w:val="0"/>
                <w:szCs w:val="21"/>
                <w:lang w:eastAsia="zh-CN"/>
              </w:rPr>
              <w:t>定价范围为</w:t>
            </w:r>
            <w:r>
              <w:rPr>
                <w:rFonts w:hint="eastAsia" w:ascii="楷体_GB2312" w:hAnsi="宋体" w:eastAsia="楷体_GB2312" w:cs="宋体"/>
                <w:kern w:val="0"/>
                <w:szCs w:val="21"/>
              </w:rPr>
              <w:t>省际道路客运站、除市级定价以外的其他铁路客运站、客运码头配套建设停车场所，本市三级甲等以外的公立医疗机构配套建设停车场所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675" w:type="dxa"/>
            <w:vMerge w:val="continue"/>
            <w:shd w:val="clear" w:color="auto" w:fill="auto"/>
            <w:vAlign w:val="center"/>
          </w:tcPr>
          <w:p>
            <w:pPr>
              <w:widowControl/>
              <w:jc w:val="center"/>
              <w:rPr>
                <w:rFonts w:hint="eastAsia" w:ascii="楷体_GB2312" w:hAnsi="宋体" w:eastAsia="楷体_GB2312" w:cs="宋体"/>
                <w:color w:val="000000"/>
                <w:kern w:val="0"/>
                <w:szCs w:val="21"/>
                <w:lang w:eastAsia="zh-CN"/>
              </w:rPr>
            </w:pPr>
          </w:p>
        </w:tc>
        <w:tc>
          <w:tcPr>
            <w:tcW w:w="831" w:type="dxa"/>
            <w:vMerge w:val="continue"/>
            <w:shd w:val="clear" w:color="auto" w:fill="auto"/>
            <w:vAlign w:val="center"/>
          </w:tcPr>
          <w:p>
            <w:pPr>
              <w:widowControl/>
              <w:rPr>
                <w:rFonts w:hint="eastAsia" w:ascii="楷体_GB2312" w:hAnsi="宋体" w:eastAsia="楷体_GB2312" w:cs="宋体"/>
                <w:color w:val="000000"/>
                <w:kern w:val="0"/>
                <w:szCs w:val="21"/>
                <w:lang w:eastAsia="zh-CN"/>
              </w:rPr>
            </w:pPr>
          </w:p>
        </w:tc>
        <w:tc>
          <w:tcPr>
            <w:tcW w:w="1740" w:type="dxa"/>
            <w:gridSpan w:val="2"/>
            <w:vMerge w:val="restart"/>
            <w:shd w:val="clear" w:color="auto" w:fill="auto"/>
            <w:vAlign w:val="center"/>
          </w:tcPr>
          <w:p>
            <w:pPr>
              <w:widowControl/>
              <w:spacing w:line="240" w:lineRule="exact"/>
              <w:jc w:val="center"/>
              <w:rPr>
                <w:rFonts w:hint="eastAsia" w:ascii="楷体_GB2312" w:hAnsi="宋体" w:eastAsia="楷体_GB2312" w:cs="宋体"/>
                <w:color w:val="000000"/>
                <w:kern w:val="0"/>
                <w:szCs w:val="21"/>
                <w:lang w:eastAsia="zh-CN"/>
              </w:rPr>
            </w:pPr>
            <w:r>
              <w:rPr>
                <w:rFonts w:hint="eastAsia" w:ascii="楷体_GB2312" w:hAnsi="宋体" w:eastAsia="楷体_GB2312" w:cs="宋体"/>
                <w:kern w:val="0"/>
                <w:szCs w:val="21"/>
                <w:lang w:val="en-US" w:eastAsia="zh-CN"/>
              </w:rPr>
              <w:t>车辆通行</w:t>
            </w:r>
          </w:p>
        </w:tc>
        <w:tc>
          <w:tcPr>
            <w:tcW w:w="4054" w:type="dxa"/>
            <w:shd w:val="clear" w:color="auto" w:fill="auto"/>
            <w:vAlign w:val="center"/>
          </w:tcPr>
          <w:p>
            <w:pPr>
              <w:widowControl/>
              <w:spacing w:line="240" w:lineRule="exact"/>
              <w:rPr>
                <w:rFonts w:hint="eastAsia"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12.</w:t>
            </w:r>
            <w:r>
              <w:rPr>
                <w:rFonts w:hint="eastAsia" w:ascii="楷体_GB2312" w:hAnsi="宋体" w:eastAsia="楷体_GB2312" w:cs="宋体"/>
                <w:kern w:val="0"/>
                <w:szCs w:val="21"/>
              </w:rPr>
              <w:t>经营性公路（含桥梁和隧道）通行费</w:t>
            </w:r>
          </w:p>
        </w:tc>
        <w:tc>
          <w:tcPr>
            <w:tcW w:w="2569" w:type="dxa"/>
            <w:shd w:val="clear" w:color="auto" w:fill="auto"/>
            <w:vAlign w:val="center"/>
          </w:tcPr>
          <w:p>
            <w:pPr>
              <w:widowControl/>
              <w:spacing w:line="240" w:lineRule="exact"/>
              <w:jc w:val="center"/>
              <w:rPr>
                <w:rFonts w:hint="eastAsia" w:ascii="楷体_GB2312" w:hAnsi="宋体" w:eastAsia="楷体_GB2312" w:cs="宋体"/>
                <w:color w:val="000000"/>
                <w:kern w:val="0"/>
                <w:szCs w:val="21"/>
                <w:lang w:eastAsia="zh-CN"/>
              </w:rPr>
            </w:pPr>
            <w:r>
              <w:rPr>
                <w:rFonts w:hint="eastAsia" w:ascii="楷体_GB2312" w:hAnsi="宋体" w:eastAsia="楷体_GB2312" w:cs="宋体"/>
                <w:kern w:val="0"/>
                <w:szCs w:val="21"/>
              </w:rPr>
              <w:t>市交通主管部门会同市价格主管部门</w:t>
            </w:r>
          </w:p>
        </w:tc>
        <w:tc>
          <w:tcPr>
            <w:tcW w:w="3851" w:type="dxa"/>
            <w:vMerge w:val="restart"/>
            <w:shd w:val="clear" w:color="auto" w:fill="auto"/>
            <w:vAlign w:val="center"/>
          </w:tcPr>
          <w:p>
            <w:pPr>
              <w:widowControl/>
              <w:rPr>
                <w:rFonts w:hint="eastAsia" w:ascii="楷体_GB2312" w:hAnsi="宋体" w:eastAsia="楷体_GB2312" w:cs="宋体"/>
                <w:color w:val="000000"/>
                <w:kern w:val="0"/>
                <w:szCs w:val="21"/>
                <w:lang w:eastAsia="zh-CN"/>
              </w:rPr>
            </w:pPr>
            <w:r>
              <w:rPr>
                <w:rFonts w:hint="eastAsia" w:ascii="楷体_GB2312" w:hAnsi="宋体" w:eastAsia="楷体_GB2312" w:cs="宋体"/>
                <w:kern w:val="0"/>
                <w:szCs w:val="21"/>
              </w:rPr>
              <w:t>报市人民政府批准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675" w:type="dxa"/>
            <w:vMerge w:val="continue"/>
            <w:shd w:val="clear" w:color="auto" w:fill="auto"/>
            <w:vAlign w:val="center"/>
          </w:tcPr>
          <w:p>
            <w:pPr>
              <w:widowControl/>
              <w:jc w:val="center"/>
              <w:rPr>
                <w:rFonts w:hint="eastAsia" w:ascii="楷体_GB2312" w:hAnsi="宋体" w:eastAsia="楷体_GB2312" w:cs="宋体"/>
                <w:color w:val="000000"/>
                <w:kern w:val="0"/>
                <w:szCs w:val="21"/>
                <w:lang w:eastAsia="zh-CN"/>
              </w:rPr>
            </w:pPr>
          </w:p>
        </w:tc>
        <w:tc>
          <w:tcPr>
            <w:tcW w:w="831" w:type="dxa"/>
            <w:vMerge w:val="continue"/>
            <w:shd w:val="clear" w:color="auto" w:fill="auto"/>
            <w:vAlign w:val="center"/>
          </w:tcPr>
          <w:p>
            <w:pPr>
              <w:widowControl/>
              <w:rPr>
                <w:rFonts w:hint="eastAsia" w:ascii="楷体_GB2312" w:hAnsi="宋体" w:eastAsia="楷体_GB2312" w:cs="宋体"/>
                <w:color w:val="000000"/>
                <w:kern w:val="0"/>
                <w:szCs w:val="21"/>
                <w:lang w:eastAsia="zh-CN"/>
              </w:rPr>
            </w:pPr>
          </w:p>
        </w:tc>
        <w:tc>
          <w:tcPr>
            <w:tcW w:w="1740" w:type="dxa"/>
            <w:gridSpan w:val="2"/>
            <w:vMerge w:val="continue"/>
            <w:shd w:val="clear" w:color="auto" w:fill="auto"/>
            <w:vAlign w:val="center"/>
          </w:tcPr>
          <w:p>
            <w:pPr>
              <w:widowControl/>
              <w:spacing w:line="240" w:lineRule="exact"/>
              <w:jc w:val="center"/>
              <w:rPr>
                <w:rFonts w:hint="eastAsia" w:ascii="楷体_GB2312" w:hAnsi="宋体" w:eastAsia="楷体_GB2312" w:cs="宋体"/>
                <w:color w:val="000000"/>
                <w:kern w:val="0"/>
                <w:szCs w:val="21"/>
                <w:lang w:eastAsia="zh-CN"/>
              </w:rPr>
            </w:pPr>
          </w:p>
        </w:tc>
        <w:tc>
          <w:tcPr>
            <w:tcW w:w="4054" w:type="dxa"/>
            <w:shd w:val="clear" w:color="auto" w:fill="auto"/>
            <w:vAlign w:val="center"/>
          </w:tcPr>
          <w:p>
            <w:pPr>
              <w:widowControl/>
              <w:spacing w:line="240" w:lineRule="exact"/>
              <w:rPr>
                <w:rFonts w:hint="eastAsia" w:ascii="楷体_GB2312" w:hAnsi="宋体" w:eastAsia="楷体_GB2312" w:cs="宋体"/>
                <w:kern w:val="0"/>
                <w:szCs w:val="21"/>
              </w:rPr>
            </w:pPr>
            <w:r>
              <w:rPr>
                <w:rFonts w:hint="eastAsia" w:ascii="楷体_GB2312" w:hAnsi="宋体" w:eastAsia="楷体_GB2312" w:cs="宋体"/>
                <w:kern w:val="0"/>
                <w:szCs w:val="21"/>
              </w:rPr>
              <w:t>政府还贷公路（含桥梁和隧道）通行费</w:t>
            </w:r>
          </w:p>
        </w:tc>
        <w:tc>
          <w:tcPr>
            <w:tcW w:w="2569" w:type="dxa"/>
            <w:shd w:val="clear" w:color="auto" w:fill="auto"/>
            <w:vAlign w:val="center"/>
          </w:tcPr>
          <w:p>
            <w:pPr>
              <w:widowControl/>
              <w:spacing w:line="240" w:lineRule="exact"/>
              <w:jc w:val="center"/>
              <w:rPr>
                <w:rFonts w:hint="eastAsia" w:ascii="楷体_GB2312" w:hAnsi="宋体" w:eastAsia="楷体_GB2312" w:cs="宋体"/>
                <w:color w:val="000000"/>
                <w:kern w:val="0"/>
                <w:szCs w:val="21"/>
                <w:lang w:eastAsia="zh-CN"/>
              </w:rPr>
            </w:pPr>
            <w:r>
              <w:rPr>
                <w:rFonts w:hint="eastAsia" w:ascii="楷体_GB2312" w:hAnsi="宋体" w:eastAsia="楷体_GB2312" w:cs="宋体"/>
                <w:kern w:val="0"/>
                <w:szCs w:val="21"/>
              </w:rPr>
              <w:t>市交通主管部门会同市价格主管部门、财政部门</w:t>
            </w:r>
          </w:p>
        </w:tc>
        <w:tc>
          <w:tcPr>
            <w:tcW w:w="3851" w:type="dxa"/>
            <w:vMerge w:val="continue"/>
            <w:shd w:val="clear" w:color="auto" w:fill="auto"/>
            <w:vAlign w:val="center"/>
          </w:tcPr>
          <w:p>
            <w:pPr>
              <w:widowControl/>
              <w:rPr>
                <w:rFonts w:hint="eastAsia" w:ascii="楷体_GB2312" w:hAnsi="宋体" w:eastAsia="楷体_GB2312"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 w:hRule="atLeast"/>
        </w:trPr>
        <w:tc>
          <w:tcPr>
            <w:tcW w:w="675" w:type="dxa"/>
            <w:vMerge w:val="continue"/>
            <w:shd w:val="clear" w:color="auto" w:fill="auto"/>
            <w:vAlign w:val="center"/>
          </w:tcPr>
          <w:p>
            <w:pPr>
              <w:widowControl/>
              <w:jc w:val="center"/>
              <w:rPr>
                <w:rFonts w:hint="eastAsia" w:ascii="楷体_GB2312" w:hAnsi="宋体" w:eastAsia="楷体_GB2312" w:cs="宋体"/>
                <w:color w:val="000000"/>
                <w:kern w:val="0"/>
                <w:szCs w:val="21"/>
                <w:lang w:eastAsia="zh-CN"/>
              </w:rPr>
            </w:pPr>
          </w:p>
        </w:tc>
        <w:tc>
          <w:tcPr>
            <w:tcW w:w="831" w:type="dxa"/>
            <w:vMerge w:val="continue"/>
            <w:shd w:val="clear" w:color="auto" w:fill="auto"/>
            <w:vAlign w:val="center"/>
          </w:tcPr>
          <w:p>
            <w:pPr>
              <w:widowControl/>
              <w:rPr>
                <w:rFonts w:hint="eastAsia" w:ascii="楷体_GB2312" w:hAnsi="宋体" w:eastAsia="楷体_GB2312" w:cs="宋体"/>
                <w:color w:val="000000"/>
                <w:kern w:val="0"/>
                <w:szCs w:val="21"/>
                <w:lang w:eastAsia="zh-CN"/>
              </w:rPr>
            </w:pPr>
          </w:p>
        </w:tc>
        <w:tc>
          <w:tcPr>
            <w:tcW w:w="1740" w:type="dxa"/>
            <w:gridSpan w:val="2"/>
            <w:vMerge w:val="restart"/>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eastAsia="zh-CN"/>
              </w:rPr>
              <w:t>铁路和道路客运</w:t>
            </w:r>
          </w:p>
        </w:tc>
        <w:tc>
          <w:tcPr>
            <w:tcW w:w="4054" w:type="dxa"/>
            <w:shd w:val="clear" w:color="auto" w:fill="auto"/>
            <w:vAlign w:val="center"/>
          </w:tcPr>
          <w:p>
            <w:pPr>
              <w:widowControl/>
              <w:rPr>
                <w:rFonts w:hint="eastAsia"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13.</w:t>
            </w:r>
            <w:r>
              <w:rPr>
                <w:rFonts w:hint="eastAsia" w:ascii="楷体_GB2312" w:hAnsi="宋体" w:eastAsia="楷体_GB2312" w:cs="宋体"/>
                <w:kern w:val="0"/>
                <w:szCs w:val="21"/>
              </w:rPr>
              <w:t>本市范围内地方国企全资及控股铁路、地方国企和央企各占50%股权铁路上开行的普通旅客列车硬座、硬卧票价率</w:t>
            </w:r>
          </w:p>
        </w:tc>
        <w:tc>
          <w:tcPr>
            <w:tcW w:w="2569" w:type="dxa"/>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kern w:val="0"/>
                <w:szCs w:val="21"/>
              </w:rPr>
              <w:t>市价格主管部门</w:t>
            </w:r>
          </w:p>
        </w:tc>
        <w:tc>
          <w:tcPr>
            <w:tcW w:w="3851" w:type="dxa"/>
            <w:shd w:val="clear" w:color="auto" w:fill="auto"/>
            <w:vAlign w:val="center"/>
          </w:tcPr>
          <w:p>
            <w:pPr>
              <w:widowControl/>
              <w:rPr>
                <w:rFonts w:hint="eastAsia" w:ascii="楷体_GB2312" w:hAnsi="宋体" w:eastAsia="楷体_GB2312" w:cs="宋体"/>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675" w:type="dxa"/>
            <w:vMerge w:val="continue"/>
            <w:shd w:val="clear" w:color="auto" w:fill="auto"/>
            <w:vAlign w:val="center"/>
          </w:tcPr>
          <w:p>
            <w:pPr>
              <w:widowControl/>
              <w:jc w:val="center"/>
              <w:rPr>
                <w:rFonts w:hint="eastAsia" w:ascii="楷体_GB2312" w:hAnsi="宋体" w:eastAsia="楷体_GB2312" w:cs="宋体"/>
                <w:color w:val="000000"/>
                <w:kern w:val="0"/>
                <w:szCs w:val="21"/>
                <w:lang w:eastAsia="zh-CN"/>
              </w:rPr>
            </w:pPr>
          </w:p>
        </w:tc>
        <w:tc>
          <w:tcPr>
            <w:tcW w:w="831" w:type="dxa"/>
            <w:vMerge w:val="continue"/>
            <w:shd w:val="clear" w:color="auto" w:fill="auto"/>
            <w:vAlign w:val="center"/>
          </w:tcPr>
          <w:p>
            <w:pPr>
              <w:widowControl/>
              <w:rPr>
                <w:rFonts w:hint="eastAsia" w:ascii="楷体_GB2312" w:hAnsi="宋体" w:eastAsia="楷体_GB2312" w:cs="宋体"/>
                <w:color w:val="000000"/>
                <w:kern w:val="0"/>
                <w:szCs w:val="21"/>
                <w:lang w:eastAsia="zh-CN"/>
              </w:rPr>
            </w:pPr>
          </w:p>
        </w:tc>
        <w:tc>
          <w:tcPr>
            <w:tcW w:w="1740" w:type="dxa"/>
            <w:gridSpan w:val="2"/>
            <w:vMerge w:val="continue"/>
            <w:shd w:val="clear" w:color="auto" w:fill="auto"/>
            <w:vAlign w:val="center"/>
          </w:tcPr>
          <w:p>
            <w:pPr>
              <w:widowControl/>
              <w:rPr>
                <w:rFonts w:hint="eastAsia" w:ascii="楷体_GB2312" w:hAnsi="宋体" w:eastAsia="楷体_GB2312" w:cs="宋体"/>
                <w:color w:val="000000"/>
                <w:kern w:val="0"/>
                <w:szCs w:val="21"/>
                <w:lang w:eastAsia="zh-CN"/>
              </w:rPr>
            </w:pPr>
          </w:p>
        </w:tc>
        <w:tc>
          <w:tcPr>
            <w:tcW w:w="4054" w:type="dxa"/>
            <w:shd w:val="clear" w:color="auto" w:fill="auto"/>
            <w:vAlign w:val="center"/>
          </w:tcPr>
          <w:p>
            <w:pPr>
              <w:widowControl/>
              <w:rPr>
                <w:rFonts w:hint="eastAsia" w:ascii="楷体_GB2312" w:hAnsi="宋体" w:eastAsia="楷体_GB2312" w:cs="宋体"/>
                <w:color w:val="000000"/>
                <w:kern w:val="0"/>
                <w:szCs w:val="21"/>
                <w:lang w:val="en-US" w:eastAsia="zh-CN"/>
              </w:rPr>
            </w:pPr>
            <w:r>
              <w:rPr>
                <w:rFonts w:hint="eastAsia" w:ascii="楷体_GB2312" w:hAnsi="宋体" w:eastAsia="楷体_GB2312" w:cs="宋体"/>
                <w:color w:val="000000"/>
                <w:kern w:val="0"/>
                <w:szCs w:val="21"/>
                <w:lang w:val="en-US" w:eastAsia="zh-CN"/>
              </w:rPr>
              <w:t>14.</w:t>
            </w:r>
            <w:r>
              <w:rPr>
                <w:rFonts w:hint="eastAsia" w:ascii="楷体_GB2312" w:hAnsi="宋体" w:eastAsia="楷体_GB2312" w:cs="宋体"/>
                <w:color w:val="000000"/>
                <w:kern w:val="0"/>
                <w:szCs w:val="21"/>
              </w:rPr>
              <w:t>道路班车客运基准运价、车辆站务基本服务收费和旅客基本服务收费</w:t>
            </w:r>
          </w:p>
        </w:tc>
        <w:tc>
          <w:tcPr>
            <w:tcW w:w="2569" w:type="dxa"/>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rPr>
              <w:t>市价格主管部门会同市交通主管部门</w:t>
            </w:r>
          </w:p>
        </w:tc>
        <w:tc>
          <w:tcPr>
            <w:tcW w:w="3851" w:type="dxa"/>
            <w:shd w:val="clear" w:color="auto" w:fill="auto"/>
            <w:vAlign w:val="center"/>
          </w:tcPr>
          <w:p>
            <w:pPr>
              <w:widowControl/>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rPr>
              <w:t>道路班车客运基准运价不包括商务座</w:t>
            </w:r>
            <w:r>
              <w:rPr>
                <w:rFonts w:hint="eastAsia" w:ascii="楷体_GB2312" w:hAnsi="宋体" w:eastAsia="楷体_GB2312" w:cs="宋体"/>
                <w:color w:val="000000"/>
                <w:kern w:val="0"/>
                <w:szCs w:val="21"/>
                <w:lang w:eastAsia="zh-CN"/>
              </w:rPr>
              <w:t>。</w:t>
            </w:r>
            <w:r>
              <w:rPr>
                <w:rFonts w:hint="eastAsia" w:ascii="楷体_GB2312" w:hAnsi="宋体" w:eastAsia="楷体_GB2312" w:cs="宋体"/>
                <w:color w:val="000000"/>
                <w:kern w:val="0"/>
                <w:szCs w:val="21"/>
              </w:rPr>
              <w:t>车辆站务基本服务收费和旅客基本服务收费含客运代理费、客运站旅客站务费等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75" w:type="dxa"/>
            <w:vMerge w:val="restart"/>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val="en-US" w:eastAsia="zh-CN"/>
              </w:rPr>
              <w:t>5</w:t>
            </w:r>
          </w:p>
        </w:tc>
        <w:tc>
          <w:tcPr>
            <w:tcW w:w="831" w:type="dxa"/>
            <w:vMerge w:val="restart"/>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eastAsia="zh-CN"/>
              </w:rPr>
              <w:t>教育</w:t>
            </w:r>
          </w:p>
        </w:tc>
        <w:tc>
          <w:tcPr>
            <w:tcW w:w="5794" w:type="dxa"/>
            <w:gridSpan w:val="3"/>
            <w:shd w:val="clear" w:color="auto" w:fill="auto"/>
            <w:vAlign w:val="center"/>
          </w:tcPr>
          <w:p>
            <w:pPr>
              <w:widowControl/>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val="en-US" w:eastAsia="zh-CN"/>
              </w:rPr>
              <w:t>15.</w:t>
            </w:r>
            <w:r>
              <w:rPr>
                <w:rFonts w:hint="eastAsia" w:ascii="楷体_GB2312" w:hAnsi="宋体" w:eastAsia="楷体_GB2312" w:cs="宋体"/>
                <w:color w:val="000000"/>
                <w:kern w:val="0"/>
                <w:szCs w:val="21"/>
              </w:rPr>
              <w:t>公办学历教育（高等院校本专科教育、高等职业教育、中等职业教育、普通高中、义务教育阶段）学费、住宿费</w:t>
            </w:r>
          </w:p>
        </w:tc>
        <w:tc>
          <w:tcPr>
            <w:tcW w:w="2569" w:type="dxa"/>
            <w:vMerge w:val="restart"/>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市价格主管部门会同市财政部门</w:t>
            </w:r>
          </w:p>
        </w:tc>
        <w:tc>
          <w:tcPr>
            <w:tcW w:w="3851" w:type="dxa"/>
            <w:vMerge w:val="restart"/>
            <w:shd w:val="clear" w:color="auto" w:fill="auto"/>
            <w:vAlign w:val="center"/>
          </w:tcPr>
          <w:p>
            <w:pPr>
              <w:widowControl/>
              <w:spacing w:line="240" w:lineRule="exact"/>
              <w:rPr>
                <w:rFonts w:ascii="楷体_GB2312" w:hAnsi="宋体" w:eastAsia="楷体_GB2312" w:cs="宋体"/>
                <w:color w:val="000000"/>
                <w:kern w:val="0"/>
                <w:szCs w:val="21"/>
              </w:rPr>
            </w:pPr>
            <w:r>
              <w:rPr>
                <w:rFonts w:hint="eastAsia" w:ascii="楷体_GB2312" w:hAnsi="宋体" w:eastAsia="楷体_GB2312" w:cs="宋体"/>
                <w:color w:val="000000"/>
                <w:kern w:val="0"/>
                <w:szCs w:val="21"/>
              </w:rPr>
              <w:t>1、公办学历教育学费标准报市人民政府批准后执行；</w:t>
            </w:r>
          </w:p>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2、高等院校自费来华留学生学费、住宿费除外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675"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831"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5794" w:type="dxa"/>
            <w:gridSpan w:val="3"/>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16.</w:t>
            </w:r>
            <w:r>
              <w:rPr>
                <w:rFonts w:hint="eastAsia" w:ascii="楷体_GB2312" w:hAnsi="宋体" w:eastAsia="楷体_GB2312" w:cs="宋体"/>
                <w:color w:val="000000"/>
                <w:kern w:val="0"/>
                <w:szCs w:val="21"/>
              </w:rPr>
              <w:t>全日制学术型研究生教育学费</w:t>
            </w:r>
          </w:p>
        </w:tc>
        <w:tc>
          <w:tcPr>
            <w:tcW w:w="2569" w:type="dxa"/>
            <w:vMerge w:val="continue"/>
            <w:vAlign w:val="center"/>
          </w:tcPr>
          <w:p>
            <w:pPr>
              <w:widowControl/>
              <w:jc w:val="center"/>
              <w:rPr>
                <w:rFonts w:ascii="楷体_GB2312" w:hAnsi="宋体" w:eastAsia="楷体_GB2312" w:cs="宋体"/>
                <w:color w:val="000000"/>
                <w:kern w:val="0"/>
                <w:szCs w:val="21"/>
              </w:rPr>
            </w:pPr>
          </w:p>
        </w:tc>
        <w:tc>
          <w:tcPr>
            <w:tcW w:w="3851" w:type="dxa"/>
            <w:vMerge w:val="continue"/>
            <w:shd w:val="clear" w:color="auto" w:fill="auto"/>
            <w:vAlign w:val="center"/>
          </w:tcPr>
          <w:p>
            <w:pPr>
              <w:widowControl/>
              <w:rPr>
                <w:rFonts w:ascii="楷体_GB2312" w:hAnsi="宋体" w:eastAsia="楷体_GB2312" w:cs="宋体"/>
                <w:color w:val="000000"/>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75"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831"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5794" w:type="dxa"/>
            <w:gridSpan w:val="3"/>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17.</w:t>
            </w:r>
            <w:r>
              <w:rPr>
                <w:rFonts w:hint="eastAsia" w:ascii="楷体_GB2312" w:hAnsi="宋体" w:eastAsia="楷体_GB2312" w:cs="宋体"/>
                <w:color w:val="000000"/>
                <w:kern w:val="0"/>
                <w:szCs w:val="21"/>
              </w:rPr>
              <w:t>公办幼儿园保育教育费</w:t>
            </w:r>
          </w:p>
        </w:tc>
        <w:tc>
          <w:tcPr>
            <w:tcW w:w="2569" w:type="dxa"/>
            <w:vMerge w:val="continue"/>
            <w:vAlign w:val="center"/>
          </w:tcPr>
          <w:p>
            <w:pPr>
              <w:widowControl/>
              <w:jc w:val="center"/>
              <w:rPr>
                <w:rFonts w:ascii="楷体_GB2312" w:hAnsi="宋体" w:eastAsia="楷体_GB2312" w:cs="宋体"/>
                <w:color w:val="000000"/>
                <w:kern w:val="0"/>
                <w:szCs w:val="21"/>
              </w:rPr>
            </w:pPr>
          </w:p>
        </w:tc>
        <w:tc>
          <w:tcPr>
            <w:tcW w:w="3851" w:type="dxa"/>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30" w:hRule="atLeast"/>
        </w:trPr>
        <w:tc>
          <w:tcPr>
            <w:tcW w:w="675"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831"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5794" w:type="dxa"/>
            <w:gridSpan w:val="3"/>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18.</w:t>
            </w:r>
            <w:r>
              <w:rPr>
                <w:rFonts w:hint="eastAsia" w:ascii="楷体_GB2312" w:hAnsi="宋体" w:eastAsia="楷体_GB2312" w:cs="宋体"/>
                <w:color w:val="000000"/>
                <w:kern w:val="0"/>
                <w:szCs w:val="21"/>
              </w:rPr>
              <w:t>列入本市教育行政主管部门颁布的中小学教学用书目录的教材价格</w:t>
            </w:r>
          </w:p>
        </w:tc>
        <w:tc>
          <w:tcPr>
            <w:tcW w:w="2569" w:type="dxa"/>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市价格主管部门会同市新闻出版主管部门</w:t>
            </w:r>
          </w:p>
        </w:tc>
        <w:tc>
          <w:tcPr>
            <w:tcW w:w="3851" w:type="dxa"/>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675"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831"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5794" w:type="dxa"/>
            <w:gridSpan w:val="3"/>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19.</w:t>
            </w:r>
            <w:r>
              <w:rPr>
                <w:rFonts w:hint="eastAsia" w:ascii="楷体_GB2312" w:hAnsi="宋体" w:eastAsia="楷体_GB2312" w:cs="宋体"/>
                <w:color w:val="000000"/>
                <w:kern w:val="0"/>
                <w:szCs w:val="21"/>
              </w:rPr>
              <w:t>民办非营利中小学学历教育的学费、住宿费</w:t>
            </w:r>
          </w:p>
        </w:tc>
        <w:tc>
          <w:tcPr>
            <w:tcW w:w="2569" w:type="dxa"/>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授权区人民政府</w:t>
            </w:r>
          </w:p>
        </w:tc>
        <w:tc>
          <w:tcPr>
            <w:tcW w:w="3851" w:type="dxa"/>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675"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831"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5794" w:type="dxa"/>
            <w:gridSpan w:val="3"/>
            <w:shd w:val="clear" w:color="auto" w:fill="auto"/>
            <w:vAlign w:val="center"/>
          </w:tcPr>
          <w:p>
            <w:pPr>
              <w:widowControl/>
              <w:rPr>
                <w:rFonts w:hint="default" w:ascii="楷体_GB2312" w:hAnsi="宋体" w:eastAsia="楷体_GB2312" w:cs="宋体"/>
                <w:color w:val="000000"/>
                <w:kern w:val="0"/>
                <w:szCs w:val="21"/>
                <w:lang w:val="en-US" w:eastAsia="zh-CN"/>
              </w:rPr>
            </w:pPr>
            <w:r>
              <w:rPr>
                <w:rFonts w:hint="eastAsia" w:ascii="楷体_GB2312" w:hAnsi="宋体" w:eastAsia="楷体_GB2312" w:cs="宋体"/>
                <w:color w:val="000000"/>
                <w:kern w:val="0"/>
                <w:szCs w:val="21"/>
                <w:lang w:val="en-US" w:eastAsia="zh-CN"/>
              </w:rPr>
              <w:t>20.义务教育阶段学科类校外培训收费</w:t>
            </w:r>
          </w:p>
        </w:tc>
        <w:tc>
          <w:tcPr>
            <w:tcW w:w="2569" w:type="dxa"/>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eastAsia="zh-CN"/>
              </w:rPr>
              <w:t>市价格主管部门会同市教育行政部门</w:t>
            </w:r>
          </w:p>
        </w:tc>
        <w:tc>
          <w:tcPr>
            <w:tcW w:w="3851" w:type="dxa"/>
            <w:shd w:val="clear" w:color="auto" w:fill="auto"/>
            <w:vAlign w:val="center"/>
          </w:tcPr>
          <w:p>
            <w:pPr>
              <w:widowControl/>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eastAsia="zh-CN"/>
              </w:rPr>
              <w:t>对面向普通高中学生的学科类校外培训收费的管理，参照执行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675" w:type="dxa"/>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val="en-US" w:eastAsia="zh-CN"/>
              </w:rPr>
              <w:t>6</w:t>
            </w:r>
          </w:p>
        </w:tc>
        <w:tc>
          <w:tcPr>
            <w:tcW w:w="831" w:type="dxa"/>
            <w:shd w:val="clear" w:color="auto" w:fill="auto"/>
            <w:vAlign w:val="center"/>
          </w:tcPr>
          <w:p>
            <w:pPr>
              <w:widowControl/>
              <w:jc w:val="center"/>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rPr>
              <w:t>基本医疗服务</w:t>
            </w:r>
          </w:p>
        </w:tc>
        <w:tc>
          <w:tcPr>
            <w:tcW w:w="5794" w:type="dxa"/>
            <w:gridSpan w:val="3"/>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21.</w:t>
            </w:r>
            <w:r>
              <w:rPr>
                <w:rFonts w:hint="eastAsia" w:ascii="楷体_GB2312" w:hAnsi="宋体" w:eastAsia="楷体_GB2312" w:cs="宋体"/>
                <w:color w:val="000000"/>
                <w:kern w:val="0"/>
                <w:szCs w:val="21"/>
              </w:rPr>
              <w:t>公立医疗机构提供的基本医疗服务价格</w:t>
            </w:r>
          </w:p>
        </w:tc>
        <w:tc>
          <w:tcPr>
            <w:tcW w:w="2569" w:type="dxa"/>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市医保部门</w:t>
            </w:r>
          </w:p>
        </w:tc>
        <w:tc>
          <w:tcPr>
            <w:tcW w:w="3851" w:type="dxa"/>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675" w:type="dxa"/>
            <w:vMerge w:val="restart"/>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val="en-US" w:eastAsia="zh-CN"/>
              </w:rPr>
              <w:t>7</w:t>
            </w:r>
          </w:p>
        </w:tc>
        <w:tc>
          <w:tcPr>
            <w:tcW w:w="831" w:type="dxa"/>
            <w:vMerge w:val="restart"/>
            <w:shd w:val="clear" w:color="auto" w:fill="auto"/>
            <w:vAlign w:val="center"/>
          </w:tcPr>
          <w:p>
            <w:pPr>
              <w:widowControl/>
              <w:jc w:val="center"/>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rPr>
              <w:t>基本养老服务</w:t>
            </w:r>
          </w:p>
        </w:tc>
        <w:tc>
          <w:tcPr>
            <w:tcW w:w="5794" w:type="dxa"/>
            <w:gridSpan w:val="3"/>
            <w:shd w:val="clear" w:color="auto" w:fill="auto"/>
            <w:vAlign w:val="center"/>
          </w:tcPr>
          <w:p>
            <w:pPr>
              <w:widowControl/>
              <w:spacing w:line="240" w:lineRule="exact"/>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22.</w:t>
            </w:r>
            <w:r>
              <w:rPr>
                <w:rFonts w:hint="eastAsia" w:ascii="楷体_GB2312" w:hAnsi="宋体" w:eastAsia="楷体_GB2312" w:cs="宋体"/>
                <w:color w:val="000000"/>
                <w:kern w:val="0"/>
                <w:szCs w:val="21"/>
              </w:rPr>
              <w:t>市级保基本养老机构床位费、</w:t>
            </w:r>
            <w:r>
              <w:rPr>
                <w:rFonts w:hint="eastAsia" w:ascii="楷体_GB2312" w:hAnsi="宋体" w:eastAsia="楷体_GB2312" w:cs="宋体"/>
                <w:color w:val="000000"/>
                <w:kern w:val="0"/>
                <w:szCs w:val="21"/>
                <w:lang w:eastAsia="zh-CN"/>
              </w:rPr>
              <w:t>照料</w:t>
            </w:r>
            <w:r>
              <w:rPr>
                <w:rFonts w:hint="eastAsia" w:ascii="楷体_GB2312" w:hAnsi="宋体" w:eastAsia="楷体_GB2312" w:cs="宋体"/>
                <w:color w:val="000000"/>
                <w:kern w:val="0"/>
                <w:szCs w:val="21"/>
              </w:rPr>
              <w:t>护理费</w:t>
            </w:r>
          </w:p>
        </w:tc>
        <w:tc>
          <w:tcPr>
            <w:tcW w:w="2569" w:type="dxa"/>
            <w:shd w:val="clear" w:color="auto" w:fill="auto"/>
            <w:vAlign w:val="center"/>
          </w:tcPr>
          <w:p>
            <w:pPr>
              <w:widowControl/>
              <w:spacing w:line="240" w:lineRule="exact"/>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市价格主管部门会同市民政主管部门</w:t>
            </w:r>
          </w:p>
        </w:tc>
        <w:tc>
          <w:tcPr>
            <w:tcW w:w="3851" w:type="dxa"/>
            <w:vMerge w:val="restart"/>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4" w:hRule="atLeast"/>
        </w:trPr>
        <w:tc>
          <w:tcPr>
            <w:tcW w:w="675" w:type="dxa"/>
            <w:vMerge w:val="continue"/>
            <w:vAlign w:val="center"/>
          </w:tcPr>
          <w:p>
            <w:pPr>
              <w:widowControl/>
              <w:jc w:val="center"/>
              <w:rPr>
                <w:rFonts w:ascii="楷体_GB2312" w:hAnsi="宋体" w:eastAsia="楷体_GB2312" w:cs="宋体"/>
                <w:color w:val="000000"/>
                <w:kern w:val="0"/>
                <w:szCs w:val="21"/>
              </w:rPr>
            </w:pPr>
          </w:p>
        </w:tc>
        <w:tc>
          <w:tcPr>
            <w:tcW w:w="831" w:type="dxa"/>
            <w:vMerge w:val="continue"/>
            <w:vAlign w:val="center"/>
          </w:tcPr>
          <w:p>
            <w:pPr>
              <w:widowControl/>
              <w:jc w:val="center"/>
              <w:rPr>
                <w:rFonts w:ascii="楷体_GB2312" w:hAnsi="宋体" w:eastAsia="楷体_GB2312" w:cs="宋体"/>
                <w:color w:val="000000"/>
                <w:kern w:val="0"/>
                <w:szCs w:val="21"/>
              </w:rPr>
            </w:pPr>
          </w:p>
        </w:tc>
        <w:tc>
          <w:tcPr>
            <w:tcW w:w="5794" w:type="dxa"/>
            <w:gridSpan w:val="3"/>
            <w:shd w:val="clear" w:color="auto" w:fill="auto"/>
            <w:vAlign w:val="center"/>
          </w:tcPr>
          <w:p>
            <w:pPr>
              <w:widowControl/>
              <w:spacing w:line="240" w:lineRule="exact"/>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区级保基本养老机构床位费、</w:t>
            </w:r>
            <w:r>
              <w:rPr>
                <w:rFonts w:hint="eastAsia" w:ascii="楷体_GB2312" w:hAnsi="宋体" w:eastAsia="楷体_GB2312" w:cs="宋体"/>
                <w:color w:val="000000"/>
                <w:kern w:val="0"/>
                <w:szCs w:val="21"/>
                <w:lang w:eastAsia="zh-CN"/>
              </w:rPr>
              <w:t>照料</w:t>
            </w:r>
            <w:r>
              <w:rPr>
                <w:rFonts w:hint="eastAsia" w:ascii="楷体_GB2312" w:hAnsi="宋体" w:eastAsia="楷体_GB2312" w:cs="宋体"/>
                <w:color w:val="000000"/>
                <w:kern w:val="0"/>
                <w:szCs w:val="21"/>
              </w:rPr>
              <w:t>护理费</w:t>
            </w:r>
          </w:p>
        </w:tc>
        <w:tc>
          <w:tcPr>
            <w:tcW w:w="2569" w:type="dxa"/>
            <w:shd w:val="clear" w:color="auto" w:fill="auto"/>
            <w:vAlign w:val="center"/>
          </w:tcPr>
          <w:p>
            <w:pPr>
              <w:widowControl/>
              <w:spacing w:line="240" w:lineRule="exact"/>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授权区人民政府</w:t>
            </w:r>
          </w:p>
        </w:tc>
        <w:tc>
          <w:tcPr>
            <w:tcW w:w="3851" w:type="dxa"/>
            <w:vMerge w:val="continue"/>
            <w:vAlign w:val="center"/>
          </w:tcPr>
          <w:p>
            <w:pPr>
              <w:widowControl/>
              <w:rPr>
                <w:rFonts w:ascii="楷体_GB2312" w:hAnsi="宋体" w:eastAsia="楷体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675" w:type="dxa"/>
            <w:vMerge w:val="restart"/>
            <w:shd w:val="clear" w:color="auto" w:fill="auto"/>
            <w:vAlign w:val="center"/>
          </w:tcPr>
          <w:p>
            <w:pPr>
              <w:widowControl/>
              <w:jc w:val="center"/>
              <w:rPr>
                <w:rFonts w:hint="eastAsia" w:ascii="楷体_GB2312" w:hAnsi="宋体" w:eastAsia="楷体_GB2312" w:cs="宋体"/>
                <w:color w:val="000000"/>
                <w:kern w:val="0"/>
                <w:szCs w:val="21"/>
                <w:lang w:val="en-US" w:eastAsia="zh-CN"/>
              </w:rPr>
            </w:pPr>
            <w:r>
              <w:rPr>
                <w:rFonts w:hint="eastAsia" w:ascii="楷体_GB2312" w:hAnsi="宋体" w:eastAsia="楷体_GB2312" w:cs="宋体"/>
                <w:color w:val="000000"/>
                <w:kern w:val="0"/>
                <w:szCs w:val="21"/>
                <w:lang w:val="en-US" w:eastAsia="zh-CN"/>
              </w:rPr>
              <w:t>8</w:t>
            </w:r>
          </w:p>
        </w:tc>
        <w:tc>
          <w:tcPr>
            <w:tcW w:w="831" w:type="dxa"/>
            <w:vMerge w:val="restart"/>
            <w:shd w:val="clear" w:color="auto" w:fill="auto"/>
            <w:vAlign w:val="center"/>
          </w:tcPr>
          <w:p>
            <w:pPr>
              <w:widowControl/>
              <w:jc w:val="center"/>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rPr>
              <w:t>基本殡葬服务</w:t>
            </w:r>
          </w:p>
        </w:tc>
        <w:tc>
          <w:tcPr>
            <w:tcW w:w="5794" w:type="dxa"/>
            <w:gridSpan w:val="3"/>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23.</w:t>
            </w:r>
            <w:r>
              <w:rPr>
                <w:rFonts w:hint="eastAsia" w:ascii="楷体_GB2312" w:hAnsi="宋体" w:eastAsia="楷体_GB2312" w:cs="宋体"/>
                <w:color w:val="000000"/>
                <w:kern w:val="0"/>
                <w:szCs w:val="21"/>
              </w:rPr>
              <w:t>市级管理的殡葬服务单位基本殡葬服务收费</w:t>
            </w:r>
          </w:p>
        </w:tc>
        <w:tc>
          <w:tcPr>
            <w:tcW w:w="2569" w:type="dxa"/>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市价格主管部门会同市民政主管部门</w:t>
            </w:r>
          </w:p>
        </w:tc>
        <w:tc>
          <w:tcPr>
            <w:tcW w:w="3851" w:type="dxa"/>
            <w:vMerge w:val="restart"/>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75" w:type="dxa"/>
            <w:vMerge w:val="continue"/>
            <w:vAlign w:val="center"/>
          </w:tcPr>
          <w:p>
            <w:pPr>
              <w:widowControl/>
              <w:jc w:val="center"/>
              <w:rPr>
                <w:rFonts w:ascii="楷体_GB2312" w:hAnsi="宋体" w:eastAsia="楷体_GB2312" w:cs="宋体"/>
                <w:color w:val="000000"/>
                <w:kern w:val="0"/>
                <w:szCs w:val="21"/>
              </w:rPr>
            </w:pPr>
          </w:p>
        </w:tc>
        <w:tc>
          <w:tcPr>
            <w:tcW w:w="831" w:type="dxa"/>
            <w:vMerge w:val="continue"/>
            <w:vAlign w:val="center"/>
          </w:tcPr>
          <w:p>
            <w:pPr>
              <w:widowControl/>
              <w:jc w:val="center"/>
              <w:rPr>
                <w:rFonts w:ascii="楷体_GB2312" w:hAnsi="宋体" w:eastAsia="楷体_GB2312" w:cs="宋体"/>
                <w:color w:val="000000"/>
                <w:kern w:val="0"/>
                <w:szCs w:val="21"/>
              </w:rPr>
            </w:pPr>
          </w:p>
        </w:tc>
        <w:tc>
          <w:tcPr>
            <w:tcW w:w="5794" w:type="dxa"/>
            <w:gridSpan w:val="3"/>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区级管理的殡葬服务单位基本殡葬服务收费</w:t>
            </w:r>
          </w:p>
        </w:tc>
        <w:tc>
          <w:tcPr>
            <w:tcW w:w="2569" w:type="dxa"/>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授权区人民政府</w:t>
            </w:r>
          </w:p>
        </w:tc>
        <w:tc>
          <w:tcPr>
            <w:tcW w:w="3851" w:type="dxa"/>
            <w:vMerge w:val="continue"/>
            <w:vAlign w:val="center"/>
          </w:tcPr>
          <w:p>
            <w:pPr>
              <w:widowControl/>
              <w:rPr>
                <w:rFonts w:ascii="楷体_GB2312" w:hAnsi="宋体" w:eastAsia="楷体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675" w:type="dxa"/>
            <w:vMerge w:val="restart"/>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val="en-US" w:eastAsia="zh-CN"/>
              </w:rPr>
              <w:t>9</w:t>
            </w:r>
          </w:p>
        </w:tc>
        <w:tc>
          <w:tcPr>
            <w:tcW w:w="831" w:type="dxa"/>
            <w:vMerge w:val="restart"/>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eastAsia="zh-CN"/>
              </w:rPr>
              <w:t>保障性住房和公有房屋</w:t>
            </w:r>
          </w:p>
        </w:tc>
        <w:tc>
          <w:tcPr>
            <w:tcW w:w="1740" w:type="dxa"/>
            <w:gridSpan w:val="2"/>
            <w:vMerge w:val="restart"/>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保障性住房</w:t>
            </w:r>
          </w:p>
        </w:tc>
        <w:tc>
          <w:tcPr>
            <w:tcW w:w="4054" w:type="dxa"/>
            <w:vMerge w:val="restart"/>
            <w:shd w:val="clear" w:color="auto" w:fill="auto"/>
            <w:vAlign w:val="center"/>
          </w:tcPr>
          <w:p>
            <w:pPr>
              <w:widowControl/>
              <w:spacing w:line="240" w:lineRule="exact"/>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24.</w:t>
            </w:r>
            <w:r>
              <w:rPr>
                <w:rFonts w:hint="eastAsia" w:ascii="楷体_GB2312" w:hAnsi="宋体" w:eastAsia="楷体_GB2312" w:cs="宋体"/>
                <w:color w:val="000000"/>
                <w:kern w:val="0"/>
                <w:szCs w:val="21"/>
              </w:rPr>
              <w:t>属于市管项目的共有产权住房销售价格</w:t>
            </w:r>
          </w:p>
        </w:tc>
        <w:tc>
          <w:tcPr>
            <w:tcW w:w="2569" w:type="dxa"/>
            <w:shd w:val="clear" w:color="auto" w:fill="auto"/>
            <w:vAlign w:val="center"/>
          </w:tcPr>
          <w:p>
            <w:pPr>
              <w:widowControl/>
              <w:spacing w:line="240" w:lineRule="exact"/>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lang w:eastAsia="zh-CN"/>
              </w:rPr>
              <w:t>初次销售价格由</w:t>
            </w:r>
            <w:r>
              <w:rPr>
                <w:rFonts w:hint="eastAsia" w:ascii="楷体_GB2312" w:hAnsi="宋体" w:eastAsia="楷体_GB2312" w:cs="宋体"/>
                <w:color w:val="000000"/>
                <w:kern w:val="0"/>
                <w:szCs w:val="21"/>
              </w:rPr>
              <w:t>市价格主管部门会同市住房主管部门</w:t>
            </w:r>
            <w:r>
              <w:rPr>
                <w:rFonts w:hint="eastAsia" w:ascii="楷体_GB2312" w:hAnsi="宋体" w:eastAsia="楷体_GB2312" w:cs="宋体"/>
                <w:color w:val="000000"/>
                <w:kern w:val="0"/>
                <w:szCs w:val="21"/>
                <w:lang w:eastAsia="zh-CN"/>
              </w:rPr>
              <w:t>制定</w:t>
            </w:r>
          </w:p>
        </w:tc>
        <w:tc>
          <w:tcPr>
            <w:tcW w:w="3851" w:type="dxa"/>
            <w:vMerge w:val="restart"/>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675" w:type="dxa"/>
            <w:vMerge w:val="continue"/>
            <w:shd w:val="clear" w:color="auto" w:fill="auto"/>
            <w:vAlign w:val="center"/>
          </w:tcPr>
          <w:p>
            <w:pPr>
              <w:widowControl/>
              <w:spacing w:line="240" w:lineRule="exact"/>
              <w:jc w:val="center"/>
            </w:pPr>
          </w:p>
        </w:tc>
        <w:tc>
          <w:tcPr>
            <w:tcW w:w="831" w:type="dxa"/>
            <w:vMerge w:val="continue"/>
            <w:shd w:val="clear" w:color="auto" w:fill="auto"/>
            <w:vAlign w:val="center"/>
          </w:tcPr>
          <w:p>
            <w:pPr>
              <w:widowControl/>
              <w:spacing w:line="240" w:lineRule="exact"/>
            </w:pPr>
          </w:p>
        </w:tc>
        <w:tc>
          <w:tcPr>
            <w:tcW w:w="1740" w:type="dxa"/>
            <w:gridSpan w:val="2"/>
            <w:vMerge w:val="continue"/>
            <w:shd w:val="clear" w:color="auto" w:fill="auto"/>
            <w:vAlign w:val="center"/>
          </w:tcPr>
          <w:p>
            <w:pPr>
              <w:widowControl/>
              <w:spacing w:line="240" w:lineRule="exact"/>
              <w:jc w:val="center"/>
            </w:pPr>
          </w:p>
        </w:tc>
        <w:tc>
          <w:tcPr>
            <w:tcW w:w="4054" w:type="dxa"/>
            <w:vMerge w:val="continue"/>
            <w:shd w:val="clear" w:color="auto" w:fill="auto"/>
            <w:vAlign w:val="center"/>
          </w:tcPr>
          <w:p>
            <w:pPr>
              <w:widowControl/>
              <w:spacing w:line="240" w:lineRule="exact"/>
            </w:pPr>
          </w:p>
        </w:tc>
        <w:tc>
          <w:tcPr>
            <w:tcW w:w="2569" w:type="dxa"/>
            <w:shd w:val="clear" w:color="auto" w:fill="auto"/>
            <w:vAlign w:val="center"/>
          </w:tcPr>
          <w:p>
            <w:pPr>
              <w:widowControl/>
              <w:spacing w:line="240" w:lineRule="exact"/>
              <w:jc w:val="center"/>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lang w:eastAsia="zh-CN"/>
              </w:rPr>
              <w:t>五年后共有产权保障住房房源项目市场基准价格由市住房主管部门会同市相关部门制定</w:t>
            </w:r>
          </w:p>
        </w:tc>
        <w:tc>
          <w:tcPr>
            <w:tcW w:w="3851" w:type="dxa"/>
            <w:vMerge w:val="continue"/>
            <w:shd w:val="clear" w:color="auto" w:fill="auto"/>
            <w:vAlign w:val="center"/>
          </w:tcPr>
          <w:p>
            <w:pPr>
              <w:widowControl/>
              <w:spacing w:line="240" w:lineRule="exact"/>
              <w:rPr>
                <w:rFonts w:hint="eastAsia" w:ascii="楷体_GB2312" w:hAnsi="宋体" w:eastAsia="楷体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00" w:hRule="atLeast"/>
        </w:trPr>
        <w:tc>
          <w:tcPr>
            <w:tcW w:w="675" w:type="dxa"/>
            <w:vMerge w:val="continue"/>
            <w:vAlign w:val="center"/>
          </w:tcPr>
          <w:p>
            <w:pPr>
              <w:widowControl/>
              <w:jc w:val="center"/>
              <w:rPr>
                <w:rFonts w:ascii="楷体_GB2312" w:hAnsi="宋体" w:eastAsia="楷体_GB2312" w:cs="宋体"/>
                <w:color w:val="000000"/>
                <w:kern w:val="0"/>
                <w:szCs w:val="21"/>
              </w:rPr>
            </w:pPr>
          </w:p>
        </w:tc>
        <w:tc>
          <w:tcPr>
            <w:tcW w:w="831" w:type="dxa"/>
            <w:vMerge w:val="continue"/>
            <w:vAlign w:val="center"/>
          </w:tcPr>
          <w:p>
            <w:pPr>
              <w:widowControl/>
              <w:jc w:val="center"/>
              <w:rPr>
                <w:rFonts w:ascii="楷体_GB2312" w:hAnsi="宋体" w:eastAsia="楷体_GB2312" w:cs="宋体"/>
                <w:color w:val="000000"/>
                <w:kern w:val="0"/>
                <w:szCs w:val="21"/>
              </w:rPr>
            </w:pPr>
          </w:p>
        </w:tc>
        <w:tc>
          <w:tcPr>
            <w:tcW w:w="1740" w:type="dxa"/>
            <w:gridSpan w:val="2"/>
            <w:vMerge w:val="continue"/>
            <w:vAlign w:val="center"/>
          </w:tcPr>
          <w:p>
            <w:pPr>
              <w:widowControl/>
              <w:jc w:val="center"/>
              <w:rPr>
                <w:rFonts w:ascii="楷体_GB2312" w:hAnsi="宋体" w:eastAsia="楷体_GB2312" w:cs="宋体"/>
                <w:color w:val="000000"/>
                <w:kern w:val="0"/>
                <w:szCs w:val="21"/>
              </w:rPr>
            </w:pPr>
          </w:p>
        </w:tc>
        <w:tc>
          <w:tcPr>
            <w:tcW w:w="4054" w:type="dxa"/>
            <w:shd w:val="clear" w:color="auto" w:fill="auto"/>
            <w:vAlign w:val="center"/>
          </w:tcPr>
          <w:p>
            <w:pPr>
              <w:widowControl/>
              <w:spacing w:line="240" w:lineRule="exact"/>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25.</w:t>
            </w:r>
            <w:r>
              <w:rPr>
                <w:rFonts w:hint="eastAsia" w:ascii="楷体_GB2312" w:hAnsi="宋体" w:eastAsia="楷体_GB2312" w:cs="宋体"/>
                <w:color w:val="000000"/>
                <w:kern w:val="0"/>
                <w:szCs w:val="21"/>
              </w:rPr>
              <w:t>属于市管项目的廉租住房租金</w:t>
            </w:r>
          </w:p>
        </w:tc>
        <w:tc>
          <w:tcPr>
            <w:tcW w:w="2569" w:type="dxa"/>
            <w:shd w:val="clear" w:color="auto" w:fill="auto"/>
            <w:vAlign w:val="center"/>
          </w:tcPr>
          <w:p>
            <w:pPr>
              <w:widowControl/>
              <w:spacing w:line="240" w:lineRule="exact"/>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市价格主管部门会同市住房主管部门</w:t>
            </w:r>
          </w:p>
        </w:tc>
        <w:tc>
          <w:tcPr>
            <w:tcW w:w="3851" w:type="dxa"/>
            <w:vMerge w:val="continue"/>
            <w:vAlign w:val="center"/>
          </w:tcPr>
          <w:p>
            <w:pPr>
              <w:widowControl/>
              <w:rPr>
                <w:rFonts w:ascii="楷体_GB2312" w:hAnsi="宋体" w:eastAsia="楷体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trPr>
        <w:tc>
          <w:tcPr>
            <w:tcW w:w="675" w:type="dxa"/>
            <w:vMerge w:val="continue"/>
            <w:vAlign w:val="center"/>
          </w:tcPr>
          <w:p>
            <w:pPr>
              <w:widowControl/>
              <w:jc w:val="center"/>
              <w:rPr>
                <w:rFonts w:ascii="楷体_GB2312" w:hAnsi="宋体" w:eastAsia="楷体_GB2312" w:cs="宋体"/>
                <w:color w:val="000000"/>
                <w:kern w:val="0"/>
                <w:szCs w:val="21"/>
              </w:rPr>
            </w:pPr>
          </w:p>
        </w:tc>
        <w:tc>
          <w:tcPr>
            <w:tcW w:w="831" w:type="dxa"/>
            <w:vMerge w:val="continue"/>
            <w:vAlign w:val="center"/>
          </w:tcPr>
          <w:p>
            <w:pPr>
              <w:widowControl/>
              <w:jc w:val="center"/>
              <w:rPr>
                <w:rFonts w:ascii="楷体_GB2312" w:hAnsi="宋体" w:eastAsia="楷体_GB2312" w:cs="宋体"/>
                <w:color w:val="000000"/>
                <w:kern w:val="0"/>
                <w:szCs w:val="21"/>
              </w:rPr>
            </w:pPr>
          </w:p>
        </w:tc>
        <w:tc>
          <w:tcPr>
            <w:tcW w:w="1740" w:type="dxa"/>
            <w:gridSpan w:val="2"/>
            <w:vMerge w:val="continue"/>
            <w:vAlign w:val="center"/>
          </w:tcPr>
          <w:p>
            <w:pPr>
              <w:widowControl/>
              <w:jc w:val="center"/>
              <w:rPr>
                <w:rFonts w:ascii="楷体_GB2312" w:hAnsi="宋体" w:eastAsia="楷体_GB2312" w:cs="宋体"/>
                <w:color w:val="000000"/>
                <w:kern w:val="0"/>
                <w:szCs w:val="21"/>
              </w:rPr>
            </w:pPr>
          </w:p>
        </w:tc>
        <w:tc>
          <w:tcPr>
            <w:tcW w:w="4054" w:type="dxa"/>
            <w:shd w:val="clear" w:color="auto" w:fill="auto"/>
            <w:vAlign w:val="center"/>
          </w:tcPr>
          <w:p>
            <w:pPr>
              <w:widowControl/>
              <w:spacing w:line="240" w:lineRule="exact"/>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26.</w:t>
            </w:r>
            <w:r>
              <w:rPr>
                <w:rFonts w:hint="eastAsia" w:ascii="楷体_GB2312" w:hAnsi="宋体" w:eastAsia="楷体_GB2312" w:cs="宋体"/>
                <w:color w:val="000000"/>
                <w:kern w:val="0"/>
                <w:szCs w:val="21"/>
              </w:rPr>
              <w:t>属于市管项目的征收安置住房销售价格</w:t>
            </w:r>
          </w:p>
        </w:tc>
        <w:tc>
          <w:tcPr>
            <w:tcW w:w="2569" w:type="dxa"/>
            <w:shd w:val="clear" w:color="auto" w:fill="auto"/>
            <w:vAlign w:val="center"/>
          </w:tcPr>
          <w:p>
            <w:pPr>
              <w:widowControl/>
              <w:spacing w:line="240" w:lineRule="exact"/>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市住房主管部门会同市发展改革、建设、财政、规划土地主管部门</w:t>
            </w:r>
          </w:p>
        </w:tc>
        <w:tc>
          <w:tcPr>
            <w:tcW w:w="3851" w:type="dxa"/>
            <w:vMerge w:val="continue"/>
            <w:vAlign w:val="center"/>
          </w:tcPr>
          <w:p>
            <w:pPr>
              <w:widowControl/>
              <w:rPr>
                <w:rFonts w:ascii="楷体_GB2312" w:hAnsi="宋体" w:eastAsia="楷体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675"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831"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1740" w:type="dxa"/>
            <w:gridSpan w:val="2"/>
            <w:vMerge w:val="continue"/>
            <w:vAlign w:val="center"/>
          </w:tcPr>
          <w:p>
            <w:pPr>
              <w:widowControl/>
              <w:jc w:val="center"/>
              <w:rPr>
                <w:rFonts w:ascii="楷体_GB2312" w:hAnsi="宋体" w:eastAsia="楷体_GB2312" w:cs="宋体"/>
                <w:color w:val="000000"/>
                <w:kern w:val="0"/>
                <w:szCs w:val="21"/>
              </w:rPr>
            </w:pPr>
          </w:p>
        </w:tc>
        <w:tc>
          <w:tcPr>
            <w:tcW w:w="4054" w:type="dxa"/>
            <w:shd w:val="clear" w:color="auto" w:fill="auto"/>
            <w:vAlign w:val="center"/>
          </w:tcPr>
          <w:p>
            <w:pPr>
              <w:widowControl/>
              <w:spacing w:line="240" w:lineRule="exact"/>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属于区管项目的共有产权住房和征收安置住房销售价格以及廉租住房租金</w:t>
            </w:r>
          </w:p>
        </w:tc>
        <w:tc>
          <w:tcPr>
            <w:tcW w:w="2569" w:type="dxa"/>
            <w:shd w:val="clear" w:color="auto" w:fill="auto"/>
            <w:vAlign w:val="center"/>
          </w:tcPr>
          <w:p>
            <w:pPr>
              <w:widowControl/>
              <w:spacing w:line="240" w:lineRule="exact"/>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授权区人民政府</w:t>
            </w:r>
          </w:p>
        </w:tc>
        <w:tc>
          <w:tcPr>
            <w:tcW w:w="3851" w:type="dxa"/>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trPr>
        <w:tc>
          <w:tcPr>
            <w:tcW w:w="675"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831"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1740" w:type="dxa"/>
            <w:gridSpan w:val="2"/>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公有房屋</w:t>
            </w:r>
          </w:p>
        </w:tc>
        <w:tc>
          <w:tcPr>
            <w:tcW w:w="4054" w:type="dxa"/>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27.</w:t>
            </w:r>
            <w:r>
              <w:rPr>
                <w:rFonts w:hint="eastAsia" w:ascii="楷体_GB2312" w:hAnsi="宋体" w:eastAsia="楷体_GB2312" w:cs="宋体"/>
                <w:color w:val="000000"/>
                <w:kern w:val="0"/>
                <w:szCs w:val="21"/>
              </w:rPr>
              <w:t>公有房屋出售价格、租金</w:t>
            </w:r>
          </w:p>
        </w:tc>
        <w:tc>
          <w:tcPr>
            <w:tcW w:w="2569" w:type="dxa"/>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市价格主管部门会同市住房主管部门</w:t>
            </w:r>
          </w:p>
        </w:tc>
        <w:tc>
          <w:tcPr>
            <w:tcW w:w="3851" w:type="dxa"/>
            <w:shd w:val="clear" w:color="auto" w:fill="auto"/>
            <w:vAlign w:val="center"/>
          </w:tcPr>
          <w:p>
            <w:pPr>
              <w:widowControl/>
              <w:rPr>
                <w:rFonts w:ascii="楷体_GB2312" w:hAnsi="宋体" w:eastAsia="楷体_GB2312" w:cs="宋体"/>
                <w:color w:val="000000"/>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675" w:type="dxa"/>
            <w:vMerge w:val="restart"/>
            <w:shd w:val="clear" w:color="auto" w:fill="auto"/>
            <w:vAlign w:val="center"/>
          </w:tcPr>
          <w:p>
            <w:pPr>
              <w:widowControl/>
              <w:jc w:val="center"/>
              <w:rPr>
                <w:rFonts w:hint="default" w:ascii="楷体_GB2312" w:hAnsi="宋体" w:eastAsia="楷体_GB2312" w:cs="宋体"/>
                <w:color w:val="000000"/>
                <w:kern w:val="0"/>
                <w:szCs w:val="21"/>
                <w:lang w:val="en-US" w:eastAsia="zh-CN"/>
              </w:rPr>
            </w:pPr>
            <w:r>
              <w:rPr>
                <w:rFonts w:hint="eastAsia" w:ascii="楷体_GB2312" w:hAnsi="宋体" w:eastAsia="楷体_GB2312" w:cs="宋体"/>
                <w:color w:val="000000"/>
                <w:kern w:val="0"/>
                <w:szCs w:val="21"/>
                <w:lang w:val="en-US" w:eastAsia="zh-CN"/>
              </w:rPr>
              <w:t>10</w:t>
            </w:r>
          </w:p>
        </w:tc>
        <w:tc>
          <w:tcPr>
            <w:tcW w:w="831" w:type="dxa"/>
            <w:vMerge w:val="restart"/>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eastAsia="zh-CN"/>
              </w:rPr>
              <w:t>文化旅游</w:t>
            </w:r>
          </w:p>
        </w:tc>
        <w:tc>
          <w:tcPr>
            <w:tcW w:w="1740" w:type="dxa"/>
            <w:gridSpan w:val="2"/>
            <w:vMerge w:val="restart"/>
            <w:shd w:val="clear" w:color="auto" w:fill="auto"/>
            <w:vAlign w:val="center"/>
          </w:tcPr>
          <w:p>
            <w:pPr>
              <w:widowControl/>
              <w:jc w:val="center"/>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rPr>
              <w:t>公共文化</w:t>
            </w:r>
          </w:p>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设施</w:t>
            </w:r>
          </w:p>
        </w:tc>
        <w:tc>
          <w:tcPr>
            <w:tcW w:w="4054" w:type="dxa"/>
            <w:shd w:val="clear" w:color="auto" w:fill="auto"/>
            <w:vAlign w:val="center"/>
          </w:tcPr>
          <w:p>
            <w:pPr>
              <w:widowControl/>
              <w:numPr>
                <w:ilvl w:val="0"/>
                <w:numId w:val="1"/>
              </w:numPr>
              <w:spacing w:line="240" w:lineRule="exact"/>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rPr>
              <w:t>市属公共文化设施开放或提供培训服务等收费</w:t>
            </w:r>
          </w:p>
        </w:tc>
        <w:tc>
          <w:tcPr>
            <w:tcW w:w="2569" w:type="dxa"/>
            <w:shd w:val="clear" w:color="auto" w:fill="auto"/>
            <w:vAlign w:val="center"/>
          </w:tcPr>
          <w:p>
            <w:pPr>
              <w:jc w:val="center"/>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rPr>
              <w:t>市价格主管部门会同市文化旅游等主管部门</w:t>
            </w:r>
          </w:p>
        </w:tc>
        <w:tc>
          <w:tcPr>
            <w:tcW w:w="3851" w:type="dxa"/>
            <w:vMerge w:val="restart"/>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675" w:type="dxa"/>
            <w:vMerge w:val="continue"/>
            <w:shd w:val="clear" w:color="auto" w:fill="auto"/>
            <w:vAlign w:val="center"/>
          </w:tcPr>
          <w:p>
            <w:pPr>
              <w:jc w:val="center"/>
              <w:rPr>
                <w:rFonts w:ascii="楷体_GB2312" w:hAnsi="宋体" w:eastAsia="楷体_GB2312" w:cs="宋体"/>
                <w:color w:val="000000"/>
                <w:kern w:val="0"/>
                <w:szCs w:val="21"/>
              </w:rPr>
            </w:pPr>
          </w:p>
        </w:tc>
        <w:tc>
          <w:tcPr>
            <w:tcW w:w="831" w:type="dxa"/>
            <w:vMerge w:val="continue"/>
            <w:shd w:val="clear" w:color="auto" w:fill="auto"/>
            <w:vAlign w:val="center"/>
          </w:tcPr>
          <w:p>
            <w:pPr>
              <w:jc w:val="center"/>
              <w:rPr>
                <w:rFonts w:ascii="楷体_GB2312" w:hAnsi="宋体" w:eastAsia="楷体_GB2312" w:cs="宋体"/>
                <w:color w:val="000000"/>
                <w:kern w:val="0"/>
                <w:szCs w:val="21"/>
              </w:rPr>
            </w:pPr>
          </w:p>
        </w:tc>
        <w:tc>
          <w:tcPr>
            <w:tcW w:w="1740" w:type="dxa"/>
            <w:gridSpan w:val="2"/>
            <w:vMerge w:val="continue"/>
            <w:shd w:val="clear" w:color="auto" w:fill="auto"/>
            <w:vAlign w:val="center"/>
          </w:tcPr>
          <w:p>
            <w:pPr>
              <w:jc w:val="center"/>
              <w:rPr>
                <w:rFonts w:ascii="楷体_GB2312" w:hAnsi="宋体" w:eastAsia="楷体_GB2312" w:cs="宋体"/>
                <w:color w:val="000000"/>
                <w:kern w:val="0"/>
                <w:szCs w:val="21"/>
              </w:rPr>
            </w:pPr>
          </w:p>
        </w:tc>
        <w:tc>
          <w:tcPr>
            <w:tcW w:w="4054" w:type="dxa"/>
            <w:shd w:val="clear" w:color="auto" w:fill="auto"/>
            <w:vAlign w:val="center"/>
          </w:tcPr>
          <w:p>
            <w:pPr>
              <w:rPr>
                <w:rFonts w:ascii="楷体_GB2312" w:hAnsi="宋体" w:eastAsia="楷体_GB2312" w:cs="宋体"/>
                <w:color w:val="000000"/>
                <w:kern w:val="0"/>
                <w:szCs w:val="21"/>
              </w:rPr>
            </w:pPr>
            <w:r>
              <w:rPr>
                <w:rFonts w:hint="eastAsia" w:ascii="楷体_GB2312" w:hAnsi="宋体" w:eastAsia="楷体_GB2312" w:cs="宋体"/>
                <w:color w:val="000000"/>
                <w:spacing w:val="-11"/>
                <w:kern w:val="0"/>
                <w:szCs w:val="21"/>
              </w:rPr>
              <w:t>区属公共文化设施开放或提供培训服务等收费</w:t>
            </w:r>
          </w:p>
        </w:tc>
        <w:tc>
          <w:tcPr>
            <w:tcW w:w="2569" w:type="dxa"/>
            <w:shd w:val="clear" w:color="auto" w:fill="auto"/>
            <w:vAlign w:val="center"/>
          </w:tcPr>
          <w:p>
            <w:pPr>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授权区人民政府</w:t>
            </w:r>
          </w:p>
        </w:tc>
        <w:tc>
          <w:tcPr>
            <w:tcW w:w="3851" w:type="dxa"/>
            <w:vMerge w:val="continue"/>
            <w:shd w:val="clear" w:color="auto" w:fill="auto"/>
            <w:vAlign w:val="center"/>
          </w:tcPr>
          <w:p>
            <w:pPr>
              <w:rPr>
                <w:rFonts w:ascii="楷体_GB2312" w:hAnsi="宋体" w:eastAsia="楷体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675" w:type="dxa"/>
            <w:vMerge w:val="continue"/>
            <w:shd w:val="clear" w:color="auto" w:fill="auto"/>
            <w:vAlign w:val="center"/>
          </w:tcPr>
          <w:p>
            <w:pPr>
              <w:jc w:val="center"/>
              <w:rPr>
                <w:rFonts w:ascii="楷体_GB2312" w:hAnsi="宋体" w:eastAsia="楷体_GB2312" w:cs="宋体"/>
                <w:color w:val="000000"/>
                <w:kern w:val="0"/>
                <w:szCs w:val="21"/>
              </w:rPr>
            </w:pPr>
          </w:p>
        </w:tc>
        <w:tc>
          <w:tcPr>
            <w:tcW w:w="831" w:type="dxa"/>
            <w:vMerge w:val="continue"/>
            <w:shd w:val="clear" w:color="auto" w:fill="auto"/>
            <w:vAlign w:val="center"/>
          </w:tcPr>
          <w:p>
            <w:pPr>
              <w:jc w:val="center"/>
              <w:rPr>
                <w:rFonts w:ascii="楷体_GB2312" w:hAnsi="宋体" w:eastAsia="楷体_GB2312" w:cs="宋体"/>
                <w:color w:val="000000"/>
                <w:kern w:val="0"/>
                <w:szCs w:val="21"/>
              </w:rPr>
            </w:pPr>
          </w:p>
        </w:tc>
        <w:tc>
          <w:tcPr>
            <w:tcW w:w="1740" w:type="dxa"/>
            <w:gridSpan w:val="2"/>
            <w:shd w:val="clear" w:color="auto" w:fill="auto"/>
            <w:vAlign w:val="center"/>
          </w:tcPr>
          <w:p>
            <w:pPr>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有线电视</w:t>
            </w:r>
          </w:p>
        </w:tc>
        <w:tc>
          <w:tcPr>
            <w:tcW w:w="4054" w:type="dxa"/>
            <w:shd w:val="clear" w:color="auto" w:fill="auto"/>
            <w:vAlign w:val="center"/>
          </w:tcPr>
          <w:p>
            <w:pPr>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29.</w:t>
            </w:r>
            <w:r>
              <w:rPr>
                <w:rFonts w:hint="eastAsia" w:ascii="楷体_GB2312" w:hAnsi="宋体" w:eastAsia="楷体_GB2312" w:cs="宋体"/>
                <w:color w:val="000000"/>
                <w:kern w:val="0"/>
                <w:szCs w:val="21"/>
              </w:rPr>
              <w:t>有线数字电视基本收视维护费</w:t>
            </w:r>
          </w:p>
        </w:tc>
        <w:tc>
          <w:tcPr>
            <w:tcW w:w="2569" w:type="dxa"/>
            <w:shd w:val="clear" w:color="auto" w:fill="auto"/>
            <w:vAlign w:val="center"/>
          </w:tcPr>
          <w:p>
            <w:pPr>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市价格主管部门会同市文化旅游主管部门</w:t>
            </w:r>
          </w:p>
        </w:tc>
        <w:tc>
          <w:tcPr>
            <w:tcW w:w="3851" w:type="dxa"/>
            <w:shd w:val="clear" w:color="auto" w:fill="auto"/>
            <w:vAlign w:val="center"/>
          </w:tcPr>
          <w:p>
            <w:pPr>
              <w:rPr>
                <w:rFonts w:ascii="楷体_GB2312" w:hAnsi="宋体" w:eastAsia="楷体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75"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831"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1740" w:type="dxa"/>
            <w:gridSpan w:val="2"/>
            <w:vMerge w:val="restart"/>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景区</w:t>
            </w:r>
          </w:p>
        </w:tc>
        <w:tc>
          <w:tcPr>
            <w:tcW w:w="4054" w:type="dxa"/>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30.</w:t>
            </w:r>
            <w:r>
              <w:rPr>
                <w:rFonts w:hint="eastAsia" w:ascii="楷体_GB2312" w:hAnsi="宋体" w:eastAsia="楷体_GB2312" w:cs="宋体"/>
                <w:color w:val="000000"/>
                <w:kern w:val="0"/>
                <w:szCs w:val="21"/>
              </w:rPr>
              <w:t>利用公共资源建设的纳入市级管理目录的景区门票价格，以及景区内交通运输服务价格</w:t>
            </w:r>
          </w:p>
        </w:tc>
        <w:tc>
          <w:tcPr>
            <w:tcW w:w="2569" w:type="dxa"/>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市价格主管部门</w:t>
            </w:r>
          </w:p>
        </w:tc>
        <w:tc>
          <w:tcPr>
            <w:tcW w:w="3851" w:type="dxa"/>
            <w:vMerge w:val="restart"/>
            <w:shd w:val="clear" w:color="auto" w:fill="auto"/>
            <w:vAlign w:val="center"/>
          </w:tcPr>
          <w:p>
            <w:pPr>
              <w:widowControl/>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lang w:eastAsia="zh-CN"/>
              </w:rPr>
              <w:t>形成竞争的交通运输服务除外</w:t>
            </w:r>
          </w:p>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675" w:type="dxa"/>
            <w:vMerge w:val="continue"/>
            <w:vAlign w:val="center"/>
          </w:tcPr>
          <w:p>
            <w:pPr>
              <w:widowControl/>
              <w:jc w:val="center"/>
              <w:rPr>
                <w:rFonts w:ascii="楷体_GB2312" w:hAnsi="宋体" w:eastAsia="楷体_GB2312" w:cs="宋体"/>
                <w:color w:val="000000"/>
                <w:kern w:val="0"/>
                <w:szCs w:val="21"/>
              </w:rPr>
            </w:pPr>
          </w:p>
        </w:tc>
        <w:tc>
          <w:tcPr>
            <w:tcW w:w="831" w:type="dxa"/>
            <w:vMerge w:val="continue"/>
            <w:vAlign w:val="center"/>
          </w:tcPr>
          <w:p>
            <w:pPr>
              <w:widowControl/>
              <w:jc w:val="center"/>
              <w:rPr>
                <w:rFonts w:ascii="楷体_GB2312" w:hAnsi="宋体" w:eastAsia="楷体_GB2312" w:cs="宋体"/>
                <w:color w:val="000000"/>
                <w:kern w:val="0"/>
                <w:szCs w:val="21"/>
              </w:rPr>
            </w:pPr>
          </w:p>
        </w:tc>
        <w:tc>
          <w:tcPr>
            <w:tcW w:w="1740" w:type="dxa"/>
            <w:gridSpan w:val="2"/>
            <w:vMerge w:val="continue"/>
            <w:vAlign w:val="center"/>
          </w:tcPr>
          <w:p>
            <w:pPr>
              <w:widowControl/>
              <w:rPr>
                <w:rFonts w:ascii="楷体_GB2312" w:hAnsi="宋体" w:eastAsia="楷体_GB2312" w:cs="宋体"/>
                <w:color w:val="000000"/>
                <w:kern w:val="0"/>
                <w:szCs w:val="21"/>
              </w:rPr>
            </w:pPr>
          </w:p>
        </w:tc>
        <w:tc>
          <w:tcPr>
            <w:tcW w:w="4054" w:type="dxa"/>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辖区内利用公共资源建设的未纳入市级管理目录的景区门票价格，以及景区内交通运输服务价格</w:t>
            </w:r>
          </w:p>
        </w:tc>
        <w:tc>
          <w:tcPr>
            <w:tcW w:w="2569" w:type="dxa"/>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授权区人民政府</w:t>
            </w:r>
          </w:p>
        </w:tc>
        <w:tc>
          <w:tcPr>
            <w:tcW w:w="3851" w:type="dxa"/>
            <w:vMerge w:val="continue"/>
            <w:shd w:val="clear" w:color="auto" w:fill="auto"/>
            <w:vAlign w:val="center"/>
          </w:tcPr>
          <w:p>
            <w:pPr>
              <w:widowControl/>
              <w:rPr>
                <w:rFonts w:ascii="楷体_GB2312" w:hAnsi="宋体" w:eastAsia="楷体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75" w:type="dxa"/>
            <w:vMerge w:val="restart"/>
            <w:shd w:val="clear" w:color="auto" w:fill="auto"/>
            <w:vAlign w:val="center"/>
          </w:tcPr>
          <w:p>
            <w:pPr>
              <w:widowControl/>
              <w:jc w:val="center"/>
              <w:rPr>
                <w:rFonts w:hint="default" w:ascii="楷体_GB2312" w:hAnsi="宋体" w:eastAsia="楷体_GB2312" w:cs="宋体"/>
                <w:color w:val="000000"/>
                <w:kern w:val="0"/>
                <w:szCs w:val="21"/>
                <w:lang w:val="en-US" w:eastAsia="zh-CN"/>
              </w:rPr>
            </w:pPr>
            <w:r>
              <w:rPr>
                <w:rFonts w:hint="eastAsia" w:ascii="楷体_GB2312" w:hAnsi="宋体" w:eastAsia="楷体_GB2312" w:cs="宋体"/>
                <w:color w:val="000000"/>
                <w:kern w:val="0"/>
                <w:szCs w:val="21"/>
                <w:lang w:val="en-US" w:eastAsia="zh-CN"/>
              </w:rPr>
              <w:t>11</w:t>
            </w:r>
          </w:p>
        </w:tc>
        <w:tc>
          <w:tcPr>
            <w:tcW w:w="831" w:type="dxa"/>
            <w:vMerge w:val="restart"/>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eastAsia="zh-CN"/>
              </w:rPr>
              <w:t>环境保护</w:t>
            </w:r>
          </w:p>
        </w:tc>
        <w:tc>
          <w:tcPr>
            <w:tcW w:w="5794" w:type="dxa"/>
            <w:gridSpan w:val="3"/>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31.</w:t>
            </w:r>
            <w:r>
              <w:rPr>
                <w:rFonts w:hint="eastAsia" w:ascii="楷体_GB2312" w:hAnsi="宋体" w:eastAsia="楷体_GB2312" w:cs="宋体"/>
                <w:color w:val="000000"/>
                <w:kern w:val="0"/>
                <w:szCs w:val="21"/>
              </w:rPr>
              <w:t>生活垃圾处理收费</w:t>
            </w:r>
          </w:p>
        </w:tc>
        <w:tc>
          <w:tcPr>
            <w:tcW w:w="2569" w:type="dxa"/>
            <w:vMerge w:val="restart"/>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市价格主管部门</w:t>
            </w:r>
          </w:p>
        </w:tc>
        <w:tc>
          <w:tcPr>
            <w:tcW w:w="3851" w:type="dxa"/>
            <w:shd w:val="clear" w:color="auto" w:fill="auto"/>
            <w:vAlign w:val="center"/>
          </w:tcPr>
          <w:p>
            <w:pPr>
              <w:widowControl/>
              <w:rPr>
                <w:rFonts w:ascii="楷体_GB2312" w:hAnsi="宋体" w:eastAsia="楷体_GB2312" w:cs="宋体"/>
                <w:color w:val="000000"/>
                <w:kern w:val="0"/>
                <w:szCs w:val="21"/>
                <w:u w:val="single"/>
              </w:rPr>
            </w:pPr>
            <w:r>
              <w:rPr>
                <w:rFonts w:hint="eastAsia" w:ascii="楷体_GB2312" w:hAnsi="宋体" w:eastAsia="楷体_GB2312" w:cs="宋体"/>
                <w:color w:val="000000"/>
                <w:kern w:val="0"/>
                <w:szCs w:val="21"/>
              </w:rPr>
              <w:t>含干垃圾、湿垃圾、有害垃圾，可回收物和大件垃圾除外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675" w:type="dxa"/>
            <w:vMerge w:val="continue"/>
            <w:vAlign w:val="center"/>
          </w:tcPr>
          <w:p>
            <w:pPr>
              <w:widowControl/>
              <w:jc w:val="center"/>
              <w:rPr>
                <w:rFonts w:ascii="楷体_GB2312" w:hAnsi="宋体" w:eastAsia="楷体_GB2312" w:cs="宋体"/>
                <w:color w:val="000000"/>
                <w:kern w:val="0"/>
                <w:szCs w:val="21"/>
              </w:rPr>
            </w:pPr>
          </w:p>
        </w:tc>
        <w:tc>
          <w:tcPr>
            <w:tcW w:w="831" w:type="dxa"/>
            <w:vMerge w:val="continue"/>
            <w:vAlign w:val="center"/>
          </w:tcPr>
          <w:p>
            <w:pPr>
              <w:widowControl/>
              <w:jc w:val="center"/>
              <w:rPr>
                <w:rFonts w:ascii="楷体_GB2312" w:hAnsi="宋体" w:eastAsia="楷体_GB2312" w:cs="宋体"/>
                <w:color w:val="000000"/>
                <w:kern w:val="0"/>
                <w:szCs w:val="21"/>
              </w:rPr>
            </w:pPr>
          </w:p>
        </w:tc>
        <w:tc>
          <w:tcPr>
            <w:tcW w:w="5794" w:type="dxa"/>
            <w:gridSpan w:val="3"/>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32.</w:t>
            </w:r>
            <w:r>
              <w:rPr>
                <w:rFonts w:hint="eastAsia" w:ascii="楷体_GB2312" w:hAnsi="宋体" w:eastAsia="楷体_GB2312" w:cs="宋体"/>
                <w:color w:val="000000"/>
                <w:kern w:val="0"/>
                <w:szCs w:val="21"/>
              </w:rPr>
              <w:t>危险废物（含医疗废物、飞灰、废电池、工业废物、仪电废物、感光材料废物等）处置收费</w:t>
            </w:r>
          </w:p>
        </w:tc>
        <w:tc>
          <w:tcPr>
            <w:tcW w:w="2569" w:type="dxa"/>
            <w:vMerge w:val="continue"/>
            <w:vAlign w:val="center"/>
          </w:tcPr>
          <w:p>
            <w:pPr>
              <w:widowControl/>
              <w:jc w:val="center"/>
              <w:rPr>
                <w:rFonts w:ascii="楷体_GB2312" w:hAnsi="宋体" w:eastAsia="楷体_GB2312" w:cs="宋体"/>
                <w:color w:val="000000"/>
                <w:kern w:val="0"/>
                <w:szCs w:val="21"/>
              </w:rPr>
            </w:pPr>
          </w:p>
        </w:tc>
        <w:tc>
          <w:tcPr>
            <w:tcW w:w="3851" w:type="dxa"/>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675" w:type="dxa"/>
            <w:vMerge w:val="continue"/>
            <w:vAlign w:val="center"/>
          </w:tcPr>
          <w:p>
            <w:pPr>
              <w:widowControl/>
              <w:jc w:val="center"/>
              <w:rPr>
                <w:rFonts w:ascii="楷体_GB2312" w:hAnsi="宋体" w:eastAsia="楷体_GB2312" w:cs="宋体"/>
                <w:color w:val="000000"/>
                <w:kern w:val="0"/>
                <w:szCs w:val="21"/>
              </w:rPr>
            </w:pPr>
          </w:p>
        </w:tc>
        <w:tc>
          <w:tcPr>
            <w:tcW w:w="831" w:type="dxa"/>
            <w:vMerge w:val="continue"/>
            <w:vAlign w:val="center"/>
          </w:tcPr>
          <w:p>
            <w:pPr>
              <w:widowControl/>
              <w:jc w:val="center"/>
              <w:rPr>
                <w:rFonts w:ascii="楷体_GB2312" w:hAnsi="宋体" w:eastAsia="楷体_GB2312" w:cs="宋体"/>
                <w:color w:val="000000"/>
                <w:kern w:val="0"/>
                <w:szCs w:val="21"/>
              </w:rPr>
            </w:pPr>
          </w:p>
        </w:tc>
        <w:tc>
          <w:tcPr>
            <w:tcW w:w="5794" w:type="dxa"/>
            <w:gridSpan w:val="3"/>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辖区内医疗废物处置收费</w:t>
            </w:r>
          </w:p>
        </w:tc>
        <w:tc>
          <w:tcPr>
            <w:tcW w:w="2569" w:type="dxa"/>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授权崇明区人民政府</w:t>
            </w:r>
          </w:p>
        </w:tc>
        <w:tc>
          <w:tcPr>
            <w:tcW w:w="3851" w:type="dxa"/>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75" w:type="dxa"/>
            <w:vMerge w:val="continue"/>
            <w:vAlign w:val="center"/>
          </w:tcPr>
          <w:p>
            <w:pPr>
              <w:widowControl/>
              <w:jc w:val="center"/>
              <w:rPr>
                <w:rFonts w:ascii="楷体_GB2312" w:hAnsi="宋体" w:eastAsia="楷体_GB2312" w:cs="宋体"/>
                <w:color w:val="000000"/>
                <w:kern w:val="0"/>
                <w:szCs w:val="21"/>
              </w:rPr>
            </w:pPr>
          </w:p>
        </w:tc>
        <w:tc>
          <w:tcPr>
            <w:tcW w:w="831" w:type="dxa"/>
            <w:vMerge w:val="continue"/>
            <w:vAlign w:val="center"/>
          </w:tcPr>
          <w:p>
            <w:pPr>
              <w:widowControl/>
              <w:jc w:val="center"/>
              <w:rPr>
                <w:rFonts w:ascii="楷体_GB2312" w:hAnsi="宋体" w:eastAsia="楷体_GB2312" w:cs="宋体"/>
                <w:color w:val="000000"/>
                <w:kern w:val="0"/>
                <w:szCs w:val="21"/>
              </w:rPr>
            </w:pPr>
          </w:p>
        </w:tc>
        <w:tc>
          <w:tcPr>
            <w:tcW w:w="1740" w:type="dxa"/>
            <w:gridSpan w:val="2"/>
            <w:vMerge w:val="restart"/>
            <w:shd w:val="clear" w:color="auto" w:fill="auto"/>
            <w:vAlign w:val="center"/>
          </w:tcPr>
          <w:p>
            <w:pPr>
              <w:widowControl/>
              <w:jc w:val="center"/>
              <w:rPr>
                <w:rFonts w:hint="default" w:ascii="楷体_GB2312" w:hAnsi="宋体" w:eastAsia="楷体_GB2312" w:cs="宋体"/>
                <w:color w:val="000000"/>
                <w:kern w:val="0"/>
                <w:szCs w:val="21"/>
                <w:lang w:val="en-US" w:eastAsia="zh-CN"/>
              </w:rPr>
            </w:pPr>
            <w:r>
              <w:rPr>
                <w:rFonts w:hint="eastAsia" w:ascii="楷体_GB2312" w:hAnsi="宋体" w:eastAsia="楷体_GB2312" w:cs="宋体"/>
                <w:color w:val="000000"/>
                <w:kern w:val="0"/>
                <w:szCs w:val="21"/>
                <w:lang w:val="en-US" w:eastAsia="zh-CN"/>
              </w:rPr>
              <w:t>33.污水处理</w:t>
            </w:r>
          </w:p>
        </w:tc>
        <w:tc>
          <w:tcPr>
            <w:tcW w:w="4054" w:type="dxa"/>
            <w:shd w:val="clear" w:color="auto" w:fill="auto"/>
            <w:vAlign w:val="center"/>
          </w:tcPr>
          <w:p>
            <w:pPr>
              <w:widowControl/>
              <w:rPr>
                <w:rFonts w:hint="eastAsia" w:ascii="楷体_GB2312" w:hAnsi="宋体" w:eastAsia="楷体_GB2312" w:cs="宋体"/>
                <w:color w:val="000000"/>
                <w:kern w:val="0"/>
                <w:szCs w:val="21"/>
                <w:lang w:val="en-US" w:eastAsia="zh-CN"/>
              </w:rPr>
            </w:pPr>
            <w:r>
              <w:rPr>
                <w:rFonts w:hint="eastAsia" w:ascii="楷体_GB2312" w:hAnsi="宋体" w:eastAsia="楷体_GB2312" w:cs="宋体"/>
                <w:color w:val="000000"/>
                <w:kern w:val="0"/>
                <w:szCs w:val="21"/>
                <w:lang w:val="en-US" w:eastAsia="zh-CN"/>
              </w:rPr>
              <w:t>市属公共排水系统收取的污水处理费</w:t>
            </w:r>
          </w:p>
        </w:tc>
        <w:tc>
          <w:tcPr>
            <w:tcW w:w="2569" w:type="dxa"/>
            <w:shd w:val="clear" w:color="auto" w:fill="auto"/>
            <w:vAlign w:val="center"/>
          </w:tcPr>
          <w:p>
            <w:pPr>
              <w:widowControl/>
              <w:jc w:val="center"/>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rPr>
              <w:t>市价格主管部门会同市财政部门</w:t>
            </w:r>
          </w:p>
        </w:tc>
        <w:tc>
          <w:tcPr>
            <w:tcW w:w="3851" w:type="dxa"/>
            <w:shd w:val="clear" w:color="auto" w:fill="auto"/>
            <w:vAlign w:val="center"/>
          </w:tcPr>
          <w:p>
            <w:pPr>
              <w:widowControl/>
              <w:rPr>
                <w:rFonts w:hint="eastAsia" w:ascii="楷体_GB2312" w:hAnsi="宋体" w:eastAsia="楷体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75" w:type="dxa"/>
            <w:vMerge w:val="continue"/>
            <w:vAlign w:val="center"/>
          </w:tcPr>
          <w:p>
            <w:pPr>
              <w:widowControl/>
              <w:jc w:val="center"/>
              <w:rPr>
                <w:rFonts w:ascii="楷体_GB2312" w:hAnsi="宋体" w:eastAsia="楷体_GB2312" w:cs="宋体"/>
                <w:color w:val="000000"/>
                <w:kern w:val="0"/>
                <w:szCs w:val="21"/>
              </w:rPr>
            </w:pPr>
          </w:p>
        </w:tc>
        <w:tc>
          <w:tcPr>
            <w:tcW w:w="831" w:type="dxa"/>
            <w:vMerge w:val="continue"/>
            <w:vAlign w:val="center"/>
          </w:tcPr>
          <w:p>
            <w:pPr>
              <w:widowControl/>
              <w:jc w:val="center"/>
              <w:rPr>
                <w:rFonts w:ascii="楷体_GB2312" w:hAnsi="宋体" w:eastAsia="楷体_GB2312" w:cs="宋体"/>
                <w:color w:val="000000"/>
                <w:kern w:val="0"/>
                <w:szCs w:val="21"/>
              </w:rPr>
            </w:pPr>
          </w:p>
        </w:tc>
        <w:tc>
          <w:tcPr>
            <w:tcW w:w="1740" w:type="dxa"/>
            <w:gridSpan w:val="2"/>
            <w:vMerge w:val="continue"/>
            <w:shd w:val="clear" w:color="auto" w:fill="auto"/>
            <w:vAlign w:val="center"/>
          </w:tcPr>
          <w:p>
            <w:pPr>
              <w:widowControl/>
              <w:rPr>
                <w:rFonts w:hint="eastAsia" w:ascii="楷体_GB2312" w:hAnsi="宋体" w:eastAsia="楷体_GB2312" w:cs="宋体"/>
                <w:color w:val="000000"/>
                <w:kern w:val="0"/>
                <w:szCs w:val="21"/>
              </w:rPr>
            </w:pPr>
          </w:p>
        </w:tc>
        <w:tc>
          <w:tcPr>
            <w:tcW w:w="4054" w:type="dxa"/>
            <w:shd w:val="clear" w:color="auto" w:fill="auto"/>
            <w:vAlign w:val="center"/>
          </w:tcPr>
          <w:p>
            <w:pPr>
              <w:widowControl/>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eastAsia="zh-CN"/>
              </w:rPr>
              <w:t>区属公共排水系统收取的污水处理费</w:t>
            </w:r>
          </w:p>
        </w:tc>
        <w:tc>
          <w:tcPr>
            <w:tcW w:w="2569" w:type="dxa"/>
            <w:shd w:val="clear" w:color="auto" w:fill="auto"/>
            <w:vAlign w:val="center"/>
          </w:tcPr>
          <w:p>
            <w:pPr>
              <w:widowControl/>
              <w:jc w:val="center"/>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rPr>
              <w:t>授权区人民政府</w:t>
            </w:r>
          </w:p>
        </w:tc>
        <w:tc>
          <w:tcPr>
            <w:tcW w:w="3851" w:type="dxa"/>
            <w:shd w:val="clear" w:color="auto" w:fill="auto"/>
            <w:vAlign w:val="center"/>
          </w:tcPr>
          <w:p>
            <w:pPr>
              <w:widowControl/>
              <w:rPr>
                <w:rFonts w:hint="eastAsia" w:ascii="楷体_GB2312" w:hAnsi="宋体" w:eastAsia="楷体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675" w:type="dxa"/>
            <w:vMerge w:val="restart"/>
            <w:shd w:val="clear" w:color="auto" w:fill="auto"/>
            <w:vAlign w:val="center"/>
          </w:tcPr>
          <w:p>
            <w:pPr>
              <w:widowControl/>
              <w:spacing w:line="240" w:lineRule="exact"/>
              <w:jc w:val="center"/>
              <w:rPr>
                <w:rFonts w:hint="default" w:ascii="楷体_GB2312" w:hAnsi="宋体" w:eastAsia="楷体_GB2312" w:cs="宋体"/>
                <w:color w:val="000000"/>
                <w:kern w:val="0"/>
                <w:szCs w:val="21"/>
                <w:lang w:val="en-US" w:eastAsia="zh-CN"/>
              </w:rPr>
            </w:pPr>
            <w:r>
              <w:rPr>
                <w:rFonts w:hint="eastAsia" w:ascii="楷体_GB2312" w:hAnsi="宋体" w:eastAsia="楷体_GB2312" w:cs="宋体"/>
                <w:color w:val="000000"/>
                <w:kern w:val="0"/>
                <w:szCs w:val="21"/>
                <w:lang w:val="en-US" w:eastAsia="zh-CN"/>
              </w:rPr>
              <w:t>12</w:t>
            </w:r>
          </w:p>
        </w:tc>
        <w:tc>
          <w:tcPr>
            <w:tcW w:w="831" w:type="dxa"/>
            <w:vMerge w:val="restart"/>
            <w:shd w:val="clear" w:color="auto" w:fill="auto"/>
            <w:vAlign w:val="center"/>
          </w:tcPr>
          <w:p>
            <w:pPr>
              <w:widowControl/>
              <w:spacing w:line="240" w:lineRule="exact"/>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eastAsia="zh-CN"/>
              </w:rPr>
              <w:t>重要专业服务</w:t>
            </w:r>
          </w:p>
        </w:tc>
        <w:tc>
          <w:tcPr>
            <w:tcW w:w="5794" w:type="dxa"/>
            <w:gridSpan w:val="3"/>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34.</w:t>
            </w:r>
            <w:r>
              <w:rPr>
                <w:rFonts w:hint="eastAsia" w:ascii="楷体_GB2312" w:hAnsi="宋体" w:eastAsia="楷体_GB2312" w:cs="宋体"/>
                <w:color w:val="000000"/>
                <w:kern w:val="0"/>
                <w:szCs w:val="21"/>
              </w:rPr>
              <w:t>公用事业经营单位提供的具有行业或技术垄断且与主营业务相关的服务收费</w:t>
            </w:r>
          </w:p>
        </w:tc>
        <w:tc>
          <w:tcPr>
            <w:tcW w:w="2569" w:type="dxa"/>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市价格主管部门会同市行业主管部门</w:t>
            </w:r>
          </w:p>
        </w:tc>
        <w:tc>
          <w:tcPr>
            <w:tcW w:w="3851" w:type="dxa"/>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定价内容为</w:t>
            </w:r>
            <w:r>
              <w:rPr>
                <w:rFonts w:hint="eastAsia" w:ascii="楷体_GB2312" w:hAnsi="宋体" w:eastAsia="楷体_GB2312" w:cs="宋体"/>
                <w:color w:val="000000"/>
                <w:kern w:val="0"/>
                <w:szCs w:val="21"/>
                <w:lang w:val="en-US" w:eastAsia="zh-CN"/>
              </w:rPr>
              <w:t>新建住宅建筑区划红线内供水供电配套工程建设费、新建住宅建筑区划红线内地下管网燃气工程安装费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675"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831" w:type="dxa"/>
            <w:vMerge w:val="continue"/>
            <w:shd w:val="clear" w:color="auto" w:fill="auto"/>
            <w:vAlign w:val="center"/>
          </w:tcPr>
          <w:p>
            <w:pPr>
              <w:widowControl/>
              <w:jc w:val="center"/>
              <w:rPr>
                <w:rFonts w:hint="eastAsia" w:ascii="楷体_GB2312" w:hAnsi="宋体" w:eastAsia="楷体_GB2312" w:cs="宋体"/>
                <w:color w:val="000000"/>
                <w:kern w:val="0"/>
                <w:szCs w:val="21"/>
              </w:rPr>
            </w:pPr>
          </w:p>
        </w:tc>
        <w:tc>
          <w:tcPr>
            <w:tcW w:w="5794" w:type="dxa"/>
            <w:gridSpan w:val="3"/>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35.</w:t>
            </w:r>
            <w:r>
              <w:rPr>
                <w:rFonts w:hint="eastAsia" w:ascii="楷体_GB2312" w:hAnsi="宋体" w:eastAsia="楷体_GB2312" w:cs="宋体"/>
                <w:color w:val="000000"/>
                <w:kern w:val="0"/>
                <w:szCs w:val="21"/>
              </w:rPr>
              <w:t>高速公路清障救援服务收费（拖车费）</w:t>
            </w:r>
          </w:p>
        </w:tc>
        <w:tc>
          <w:tcPr>
            <w:tcW w:w="2569" w:type="dxa"/>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市价格主管部门会同市交通主管部门</w:t>
            </w:r>
          </w:p>
        </w:tc>
        <w:tc>
          <w:tcPr>
            <w:tcW w:w="3851" w:type="dxa"/>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675" w:type="dxa"/>
            <w:vMerge w:val="continue"/>
            <w:shd w:val="clear" w:color="auto" w:fill="auto"/>
            <w:vAlign w:val="center"/>
          </w:tcPr>
          <w:p>
            <w:pPr>
              <w:widowControl/>
              <w:spacing w:line="240" w:lineRule="exact"/>
              <w:jc w:val="center"/>
              <w:rPr>
                <w:rFonts w:hint="eastAsia" w:ascii="楷体_GB2312" w:hAnsi="宋体" w:eastAsia="楷体_GB2312" w:cs="宋体"/>
                <w:color w:val="000000"/>
                <w:kern w:val="0"/>
                <w:szCs w:val="21"/>
              </w:rPr>
            </w:pPr>
          </w:p>
        </w:tc>
        <w:tc>
          <w:tcPr>
            <w:tcW w:w="831" w:type="dxa"/>
            <w:vMerge w:val="continue"/>
            <w:shd w:val="clear" w:color="auto" w:fill="auto"/>
            <w:vAlign w:val="center"/>
          </w:tcPr>
          <w:p>
            <w:pPr>
              <w:widowControl/>
              <w:spacing w:line="240" w:lineRule="exact"/>
              <w:jc w:val="center"/>
              <w:rPr>
                <w:rFonts w:hint="eastAsia" w:ascii="楷体_GB2312" w:hAnsi="宋体" w:eastAsia="楷体_GB2312" w:cs="宋体"/>
                <w:color w:val="000000"/>
                <w:kern w:val="0"/>
                <w:szCs w:val="21"/>
              </w:rPr>
            </w:pPr>
          </w:p>
        </w:tc>
        <w:tc>
          <w:tcPr>
            <w:tcW w:w="5794" w:type="dxa"/>
            <w:gridSpan w:val="3"/>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36.</w:t>
            </w:r>
            <w:r>
              <w:rPr>
                <w:rFonts w:hint="eastAsia" w:ascii="楷体_GB2312" w:hAnsi="宋体" w:eastAsia="楷体_GB2312" w:cs="宋体"/>
                <w:color w:val="000000"/>
                <w:kern w:val="0"/>
                <w:szCs w:val="21"/>
              </w:rPr>
              <w:t>司法服务收费</w:t>
            </w:r>
          </w:p>
        </w:tc>
        <w:tc>
          <w:tcPr>
            <w:tcW w:w="2569" w:type="dxa"/>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市价格主管部门、市司法行政主管部门</w:t>
            </w:r>
          </w:p>
        </w:tc>
        <w:tc>
          <w:tcPr>
            <w:tcW w:w="3851" w:type="dxa"/>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定价内容为纳入本市司法鉴定项目基本目录的司法鉴定项目收费，纳入本市实行政府定价的公证服务项目目录的公证服务收费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675" w:type="dxa"/>
            <w:vMerge w:val="continue"/>
            <w:shd w:val="clear" w:color="auto" w:fill="auto"/>
            <w:vAlign w:val="center"/>
          </w:tcPr>
          <w:p>
            <w:pPr>
              <w:widowControl/>
              <w:spacing w:line="240" w:lineRule="exact"/>
              <w:jc w:val="center"/>
              <w:rPr>
                <w:rFonts w:hint="eastAsia" w:ascii="楷体_GB2312" w:hAnsi="宋体" w:eastAsia="楷体_GB2312" w:cs="宋体"/>
                <w:color w:val="000000"/>
                <w:kern w:val="0"/>
                <w:szCs w:val="21"/>
              </w:rPr>
            </w:pPr>
          </w:p>
        </w:tc>
        <w:tc>
          <w:tcPr>
            <w:tcW w:w="831" w:type="dxa"/>
            <w:vMerge w:val="continue"/>
            <w:shd w:val="clear" w:color="auto" w:fill="auto"/>
            <w:vAlign w:val="center"/>
          </w:tcPr>
          <w:p>
            <w:pPr>
              <w:widowControl/>
              <w:spacing w:line="240" w:lineRule="exact"/>
              <w:jc w:val="center"/>
              <w:rPr>
                <w:rFonts w:hint="eastAsia" w:ascii="楷体_GB2312" w:hAnsi="宋体" w:eastAsia="楷体_GB2312" w:cs="宋体"/>
                <w:color w:val="000000"/>
                <w:kern w:val="0"/>
                <w:szCs w:val="21"/>
              </w:rPr>
            </w:pPr>
          </w:p>
        </w:tc>
        <w:tc>
          <w:tcPr>
            <w:tcW w:w="5794" w:type="dxa"/>
            <w:gridSpan w:val="3"/>
            <w:shd w:val="clear" w:color="auto" w:fill="auto"/>
            <w:vAlign w:val="center"/>
          </w:tcPr>
          <w:p>
            <w:pPr>
              <w:widowControl/>
              <w:rPr>
                <w:rFonts w:hint="default" w:ascii="楷体_GB2312" w:hAnsi="宋体" w:eastAsia="楷体_GB2312" w:cs="宋体"/>
                <w:color w:val="000000"/>
                <w:kern w:val="0"/>
                <w:szCs w:val="21"/>
                <w:lang w:val="en-US" w:eastAsia="zh-CN"/>
              </w:rPr>
            </w:pPr>
            <w:r>
              <w:rPr>
                <w:rFonts w:hint="eastAsia" w:ascii="楷体_GB2312" w:hAnsi="宋体" w:eastAsia="楷体_GB2312" w:cs="宋体"/>
                <w:color w:val="000000"/>
                <w:kern w:val="0"/>
                <w:szCs w:val="21"/>
                <w:lang w:val="en-US" w:eastAsia="zh-CN"/>
              </w:rPr>
              <w:t>37.垄断性交易平台服务收费</w:t>
            </w:r>
          </w:p>
        </w:tc>
        <w:tc>
          <w:tcPr>
            <w:tcW w:w="2569" w:type="dxa"/>
            <w:shd w:val="clear" w:color="auto" w:fill="auto"/>
            <w:vAlign w:val="center"/>
          </w:tcPr>
          <w:p>
            <w:pPr>
              <w:widowControl/>
              <w:jc w:val="center"/>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eastAsia="zh-CN"/>
              </w:rPr>
              <w:t>市价格主管部门</w:t>
            </w:r>
          </w:p>
        </w:tc>
        <w:tc>
          <w:tcPr>
            <w:tcW w:w="3851" w:type="dxa"/>
            <w:shd w:val="clear" w:color="auto" w:fill="auto"/>
            <w:vAlign w:val="center"/>
          </w:tcPr>
          <w:p>
            <w:pPr>
              <w:widowControl/>
              <w:rPr>
                <w:rFonts w:hint="eastAsia" w:ascii="楷体_GB2312" w:hAnsi="宋体" w:eastAsia="楷体_GB2312" w:cs="宋体"/>
                <w:color w:val="000000"/>
                <w:kern w:val="0"/>
                <w:szCs w:val="21"/>
                <w:lang w:eastAsia="zh-CN"/>
              </w:rPr>
            </w:pPr>
            <w:r>
              <w:rPr>
                <w:rFonts w:hint="eastAsia" w:ascii="楷体_GB2312" w:hAnsi="宋体" w:eastAsia="楷体_GB2312" w:cs="宋体"/>
                <w:color w:val="000000"/>
                <w:kern w:val="0"/>
                <w:szCs w:val="21"/>
                <w:lang w:eastAsia="zh-CN"/>
              </w:rPr>
              <w:t>定价内容为公共资源交易平台实施的垄断性交易服务收费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3720" w:type="dxa"/>
            <w:gridSpan w:val="7"/>
            <w:tcBorders>
              <w:top w:val="single" w:color="auto" w:sz="4" w:space="0"/>
              <w:left w:val="nil"/>
              <w:bottom w:val="nil"/>
            </w:tcBorders>
            <w:shd w:val="clear" w:color="auto" w:fill="auto"/>
            <w:vAlign w:val="center"/>
          </w:tcPr>
          <w:p>
            <w:pPr>
              <w:widowControl/>
              <w:jc w:val="both"/>
              <w:rPr>
                <w:rFonts w:hint="eastAsia" w:ascii="楷体_GB2312" w:hAnsi="宋体" w:eastAsia="楷体_GB2312" w:cs="宋体"/>
                <w:color w:val="000000"/>
                <w:kern w:val="0"/>
                <w:szCs w:val="21"/>
              </w:rPr>
            </w:pPr>
          </w:p>
          <w:p>
            <w:pPr>
              <w:widowControl/>
              <w:jc w:val="both"/>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rPr>
              <w:t>注：</w:t>
            </w:r>
            <w:r>
              <w:rPr>
                <w:rFonts w:hint="eastAsia" w:ascii="楷体_GB2312" w:hAnsi="宋体" w:eastAsia="楷体_GB2312" w:cs="宋体"/>
                <w:color w:val="000000"/>
                <w:kern w:val="0"/>
                <w:szCs w:val="21"/>
                <w:lang w:val="en-US" w:eastAsia="zh-CN"/>
              </w:rPr>
              <w:t>1.</w:t>
            </w:r>
            <w:r>
              <w:rPr>
                <w:rFonts w:hint="eastAsia" w:ascii="楷体_GB2312" w:hAnsi="宋体" w:eastAsia="楷体_GB2312" w:cs="宋体"/>
                <w:color w:val="000000"/>
                <w:kern w:val="0"/>
                <w:szCs w:val="21"/>
              </w:rPr>
              <w:t>根据价格领域简政放权、放管结合、优化服务等改革进展,定期修订本目录。</w:t>
            </w:r>
          </w:p>
          <w:p>
            <w:pPr>
              <w:widowControl/>
              <w:numPr>
                <w:ilvl w:val="-1"/>
                <w:numId w:val="0"/>
              </w:numPr>
              <w:jc w:val="both"/>
              <w:rPr>
                <w:rFonts w:hint="eastAsia" w:ascii="楷体_GB2312" w:hAnsi="宋体" w:eastAsia="楷体_GB2312" w:cs="宋体"/>
                <w:color w:val="000000"/>
                <w:kern w:val="0"/>
                <w:szCs w:val="21"/>
                <w:lang w:val="en-US" w:eastAsia="zh-CN"/>
              </w:rPr>
            </w:pPr>
            <w:r>
              <w:rPr>
                <w:rFonts w:hint="eastAsia" w:ascii="楷体_GB2312" w:hAnsi="宋体" w:eastAsia="楷体_GB2312" w:cs="宋体"/>
                <w:color w:val="000000"/>
                <w:kern w:val="0"/>
                <w:szCs w:val="21"/>
                <w:lang w:val="en-US" w:eastAsia="zh-CN"/>
              </w:rPr>
              <w:t xml:space="preserve">    2.对涉及民生的价格和收费,充分考虑社会承受能力,进行合理监管,保障困难群众生活。</w:t>
            </w:r>
          </w:p>
          <w:p>
            <w:pPr>
              <w:widowControl/>
              <w:numPr>
                <w:ilvl w:val="-1"/>
                <w:numId w:val="0"/>
              </w:numPr>
              <w:jc w:val="both"/>
              <w:rPr>
                <w:rFonts w:hint="eastAsia" w:ascii="楷体_GB2312" w:hAnsi="宋体" w:eastAsia="楷体_GB2312" w:cs="宋体"/>
                <w:color w:val="000000"/>
                <w:kern w:val="0"/>
                <w:szCs w:val="21"/>
                <w:lang w:val="en-US" w:eastAsia="zh-CN"/>
              </w:rPr>
            </w:pPr>
            <w:r>
              <w:rPr>
                <w:rFonts w:hint="eastAsia" w:ascii="楷体_GB2312" w:hAnsi="宋体" w:eastAsia="楷体_GB2312" w:cs="宋体"/>
                <w:color w:val="000000"/>
                <w:kern w:val="0"/>
                <w:szCs w:val="21"/>
                <w:lang w:val="en-US" w:eastAsia="zh-CN"/>
              </w:rPr>
              <w:t xml:space="preserve">    3.尚未通过市场交易形成价格、在市内消纳的水电、气电等非中央定价项目的电量上网电价由市价格主管部门制定，尚未通过市场交易形成价格的销售电价暂按现行办法管理，视电力市场化改革进程适时放开由市场形成。居民、农业等优先购电电量的销售电价，由国务院价格主管部门制定定价原则和总体水平，市价格主管部门制定具体价格水平。高可靠性供电费、系统备用费暂按现行办法管理，由市价格主管部门制定。</w:t>
            </w:r>
          </w:p>
          <w:p>
            <w:pPr>
              <w:widowControl/>
              <w:numPr>
                <w:ilvl w:val="-1"/>
                <w:numId w:val="0"/>
              </w:numPr>
              <w:jc w:val="both"/>
              <w:rPr>
                <w:rFonts w:hint="default" w:ascii="楷体_GB2312" w:hAnsi="宋体" w:eastAsia="楷体_GB2312" w:cs="宋体"/>
                <w:color w:val="000000"/>
                <w:kern w:val="0"/>
                <w:szCs w:val="21"/>
                <w:lang w:val="en-US" w:eastAsia="zh-CN"/>
              </w:rPr>
            </w:pPr>
            <w:r>
              <w:rPr>
                <w:rFonts w:hint="eastAsia" w:ascii="楷体_GB2312" w:hAnsi="宋体" w:eastAsia="楷体_GB2312" w:cs="宋体"/>
                <w:color w:val="000000"/>
                <w:kern w:val="0"/>
                <w:szCs w:val="21"/>
                <w:lang w:val="en-US" w:eastAsia="zh-CN"/>
              </w:rPr>
              <w:t xml:space="preserve">    4.燃油附加费暂按现行政策执行。</w:t>
            </w:r>
          </w:p>
          <w:p>
            <w:pPr>
              <w:widowControl/>
              <w:jc w:val="both"/>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 xml:space="preserve">    5.</w:t>
            </w:r>
            <w:r>
              <w:rPr>
                <w:rFonts w:hint="eastAsia" w:ascii="楷体_GB2312" w:hAnsi="宋体" w:eastAsia="楷体_GB2312" w:cs="宋体"/>
                <w:color w:val="000000"/>
                <w:kern w:val="0"/>
                <w:szCs w:val="21"/>
              </w:rPr>
              <w:t>成品油价格、公立医疗机构销售医疗器械的加价率（额）</w:t>
            </w:r>
            <w:r>
              <w:rPr>
                <w:rFonts w:hint="eastAsia" w:ascii="楷体_GB2312" w:hAnsi="宋体" w:eastAsia="楷体_GB2312" w:cs="宋体"/>
                <w:color w:val="000000"/>
                <w:kern w:val="0"/>
                <w:szCs w:val="21"/>
                <w:lang w:eastAsia="zh-CN"/>
              </w:rPr>
              <w:t>、</w:t>
            </w:r>
            <w:r>
              <w:rPr>
                <w:rFonts w:hint="eastAsia" w:ascii="楷体_GB2312" w:hAnsi="宋体" w:eastAsia="楷体_GB2312" w:cs="宋体"/>
                <w:color w:val="000000"/>
                <w:kern w:val="0"/>
                <w:szCs w:val="21"/>
              </w:rPr>
              <w:t>电动汽车充换电收费按照现行有关规定管理。</w:t>
            </w:r>
          </w:p>
          <w:p>
            <w:pPr>
              <w:widowControl/>
              <w:jc w:val="both"/>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 xml:space="preserve">    6.</w:t>
            </w:r>
            <w:r>
              <w:rPr>
                <w:rFonts w:hint="eastAsia" w:ascii="楷体_GB2312" w:hAnsi="宋体" w:eastAsia="楷体_GB2312" w:cs="宋体"/>
                <w:color w:val="000000"/>
                <w:kern w:val="0"/>
                <w:szCs w:val="21"/>
              </w:rPr>
              <w:t>移动通信基站天线设置使用费，犬只狂犬病免疫、电子标识植入收费暂按现行办法管理，待相应的地方法规规章修订后放开。</w:t>
            </w:r>
          </w:p>
          <w:p>
            <w:pPr>
              <w:numPr>
                <w:ilvl w:val="-1"/>
                <w:numId w:val="0"/>
              </w:numPr>
              <w:jc w:val="both"/>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 xml:space="preserve">    7.</w:t>
            </w:r>
            <w:r>
              <w:rPr>
                <w:rFonts w:hint="eastAsia" w:ascii="楷体_GB2312" w:hAnsi="宋体" w:eastAsia="楷体_GB2312" w:cs="宋体"/>
                <w:color w:val="000000"/>
                <w:kern w:val="0"/>
                <w:szCs w:val="21"/>
                <w:lang w:eastAsia="zh-CN"/>
              </w:rPr>
              <w:t>义务教育阶段课后服务费按国家和本市政策执行。</w:t>
            </w:r>
          </w:p>
          <w:p>
            <w:pPr>
              <w:widowControl/>
              <w:jc w:val="both"/>
              <w:rPr>
                <w:rFonts w:hint="eastAsia" w:ascii="楷体_GB2312" w:hAnsi="宋体" w:eastAsia="楷体_GB2312" w:cs="宋体"/>
                <w:color w:val="000000"/>
                <w:kern w:val="0"/>
                <w:szCs w:val="21"/>
              </w:rPr>
            </w:pPr>
            <w:r>
              <w:rPr>
                <w:rFonts w:hint="eastAsia" w:ascii="楷体_GB2312" w:hAnsi="宋体" w:eastAsia="楷体_GB2312" w:cs="宋体"/>
                <w:color w:val="000000"/>
                <w:kern w:val="0"/>
                <w:szCs w:val="21"/>
                <w:lang w:val="en-US" w:eastAsia="zh-CN"/>
              </w:rPr>
              <w:t xml:space="preserve">    </w:t>
            </w:r>
            <w:bookmarkStart w:id="1" w:name="_GoBack"/>
            <w:bookmarkEnd w:id="1"/>
            <w:r>
              <w:rPr>
                <w:rFonts w:hint="eastAsia" w:ascii="楷体_GB2312" w:hAnsi="宋体" w:eastAsia="楷体_GB2312" w:cs="宋体"/>
                <w:color w:val="000000"/>
                <w:kern w:val="0"/>
                <w:szCs w:val="21"/>
                <w:lang w:val="en-US" w:eastAsia="zh-CN"/>
              </w:rPr>
              <w:t>8.行政事业性收费项目和标准的审批属于政府内部审批事项,继续按现行办法管理。</w:t>
            </w:r>
          </w:p>
        </w:tc>
      </w:tr>
    </w:tbl>
    <w:p/>
    <w:sectPr>
      <w:footerReference r:id="rId3" w:type="default"/>
      <w:footerReference r:id="rId4" w:type="even"/>
      <w:pgSz w:w="16838" w:h="11906" w:orient="landscape"/>
      <w:pgMar w:top="1588" w:right="1588" w:bottom="1418" w:left="1588" w:header="851" w:footer="1701" w:gutter="0"/>
      <w:pgBorders>
        <w:top w:val="none" w:sz="0" w:space="0"/>
        <w:left w:val="none" w:sz="0" w:space="0"/>
        <w:bottom w:val="none" w:sz="0" w:space="0"/>
        <w:right w:val="none" w:sz="0" w:space="0"/>
      </w:pgBorders>
      <w:pgNumType w:fmt="numberInDash"/>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8" w:usb3="00000000" w:csb0="000001FF" w:csb1="00000000"/>
  </w:font>
  <w:font w:name="楷体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08" w:usb3="00000000" w:csb0="000101FF"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210" w:leftChars="100" w:right="210" w:rightChars="100"/>
      <w:rPr>
        <w:rStyle w:val="18"/>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- 9 -</w:t>
    </w:r>
    <w:r>
      <w:rPr>
        <w:rStyle w:val="18"/>
        <w:rFonts w:ascii="宋体" w:hAnsi="宋体"/>
        <w:sz w:val="28"/>
        <w:szCs w:val="28"/>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3DAA4"/>
    <w:multiLevelType w:val="singleLevel"/>
    <w:tmpl w:val="5F73DAA4"/>
    <w:lvl w:ilvl="0" w:tentative="0">
      <w:start w:val="2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4"/>
  <w:drawingGridHorizontalSpacing w:val="105"/>
  <w:drawingGridVerticalSpacing w:val="579"/>
  <w:displayHorizontalDrawingGridEvery w:val="0"/>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2"/>
  </w:compat>
  <w:rsids>
    <w:rsidRoot w:val="00356391"/>
    <w:rsid w:val="000013F2"/>
    <w:rsid w:val="000016FD"/>
    <w:rsid w:val="000022EC"/>
    <w:rsid w:val="00002F72"/>
    <w:rsid w:val="00003157"/>
    <w:rsid w:val="00003547"/>
    <w:rsid w:val="000045AB"/>
    <w:rsid w:val="000053B2"/>
    <w:rsid w:val="0000542F"/>
    <w:rsid w:val="00005C31"/>
    <w:rsid w:val="00006264"/>
    <w:rsid w:val="00006B6E"/>
    <w:rsid w:val="00006FF2"/>
    <w:rsid w:val="000101E0"/>
    <w:rsid w:val="0001033D"/>
    <w:rsid w:val="000104E7"/>
    <w:rsid w:val="00011822"/>
    <w:rsid w:val="00012243"/>
    <w:rsid w:val="00012856"/>
    <w:rsid w:val="00012C26"/>
    <w:rsid w:val="00014814"/>
    <w:rsid w:val="00014D75"/>
    <w:rsid w:val="00015280"/>
    <w:rsid w:val="00015C40"/>
    <w:rsid w:val="000160A6"/>
    <w:rsid w:val="000205AF"/>
    <w:rsid w:val="00021027"/>
    <w:rsid w:val="00022A28"/>
    <w:rsid w:val="00022E0F"/>
    <w:rsid w:val="000231C9"/>
    <w:rsid w:val="000240A0"/>
    <w:rsid w:val="000240AA"/>
    <w:rsid w:val="000242F6"/>
    <w:rsid w:val="000243C4"/>
    <w:rsid w:val="00024D69"/>
    <w:rsid w:val="00027FA6"/>
    <w:rsid w:val="00027FE5"/>
    <w:rsid w:val="00030301"/>
    <w:rsid w:val="00030657"/>
    <w:rsid w:val="00030869"/>
    <w:rsid w:val="00031093"/>
    <w:rsid w:val="00031709"/>
    <w:rsid w:val="000319FA"/>
    <w:rsid w:val="00031EB9"/>
    <w:rsid w:val="00032E3F"/>
    <w:rsid w:val="00035C2E"/>
    <w:rsid w:val="00035E59"/>
    <w:rsid w:val="00035FCF"/>
    <w:rsid w:val="0003683B"/>
    <w:rsid w:val="0003697F"/>
    <w:rsid w:val="00040311"/>
    <w:rsid w:val="0004281A"/>
    <w:rsid w:val="00042A30"/>
    <w:rsid w:val="00042C93"/>
    <w:rsid w:val="00043DC9"/>
    <w:rsid w:val="00044556"/>
    <w:rsid w:val="00045BC2"/>
    <w:rsid w:val="000466FD"/>
    <w:rsid w:val="000467AB"/>
    <w:rsid w:val="00046F31"/>
    <w:rsid w:val="00047F38"/>
    <w:rsid w:val="00047FE8"/>
    <w:rsid w:val="000510BC"/>
    <w:rsid w:val="000512CA"/>
    <w:rsid w:val="00051861"/>
    <w:rsid w:val="00052C74"/>
    <w:rsid w:val="00054AD5"/>
    <w:rsid w:val="00054C5D"/>
    <w:rsid w:val="00055A7F"/>
    <w:rsid w:val="000565EB"/>
    <w:rsid w:val="00056E12"/>
    <w:rsid w:val="0005741C"/>
    <w:rsid w:val="0005791F"/>
    <w:rsid w:val="00057C9F"/>
    <w:rsid w:val="00057DB5"/>
    <w:rsid w:val="00060330"/>
    <w:rsid w:val="00061020"/>
    <w:rsid w:val="000632BC"/>
    <w:rsid w:val="0006410E"/>
    <w:rsid w:val="000651F1"/>
    <w:rsid w:val="00065205"/>
    <w:rsid w:val="00065A05"/>
    <w:rsid w:val="00066795"/>
    <w:rsid w:val="0007064F"/>
    <w:rsid w:val="000706A1"/>
    <w:rsid w:val="00070FDD"/>
    <w:rsid w:val="000718A4"/>
    <w:rsid w:val="000721B0"/>
    <w:rsid w:val="0007226B"/>
    <w:rsid w:val="0007383A"/>
    <w:rsid w:val="00074090"/>
    <w:rsid w:val="0007436A"/>
    <w:rsid w:val="000744FA"/>
    <w:rsid w:val="000754C7"/>
    <w:rsid w:val="000761AB"/>
    <w:rsid w:val="00081559"/>
    <w:rsid w:val="0008162A"/>
    <w:rsid w:val="00082233"/>
    <w:rsid w:val="00082618"/>
    <w:rsid w:val="00082C13"/>
    <w:rsid w:val="00082CB0"/>
    <w:rsid w:val="00082CDE"/>
    <w:rsid w:val="00083731"/>
    <w:rsid w:val="00083ED3"/>
    <w:rsid w:val="00084090"/>
    <w:rsid w:val="0008419E"/>
    <w:rsid w:val="00084897"/>
    <w:rsid w:val="00085B54"/>
    <w:rsid w:val="00086149"/>
    <w:rsid w:val="0008678A"/>
    <w:rsid w:val="00086797"/>
    <w:rsid w:val="00087EE0"/>
    <w:rsid w:val="00090606"/>
    <w:rsid w:val="00090B6A"/>
    <w:rsid w:val="00090E6A"/>
    <w:rsid w:val="00091F19"/>
    <w:rsid w:val="0009218A"/>
    <w:rsid w:val="00092A0D"/>
    <w:rsid w:val="0009358B"/>
    <w:rsid w:val="00093947"/>
    <w:rsid w:val="00093E4E"/>
    <w:rsid w:val="00094134"/>
    <w:rsid w:val="00094A19"/>
    <w:rsid w:val="00094E5A"/>
    <w:rsid w:val="00095597"/>
    <w:rsid w:val="00095CDF"/>
    <w:rsid w:val="0009790D"/>
    <w:rsid w:val="00097AEC"/>
    <w:rsid w:val="000A0D23"/>
    <w:rsid w:val="000A13A9"/>
    <w:rsid w:val="000A26CD"/>
    <w:rsid w:val="000A2E14"/>
    <w:rsid w:val="000A37C3"/>
    <w:rsid w:val="000A61A1"/>
    <w:rsid w:val="000A6411"/>
    <w:rsid w:val="000A6B55"/>
    <w:rsid w:val="000A769A"/>
    <w:rsid w:val="000A76B1"/>
    <w:rsid w:val="000A7AFD"/>
    <w:rsid w:val="000B004C"/>
    <w:rsid w:val="000B0B63"/>
    <w:rsid w:val="000B20EE"/>
    <w:rsid w:val="000B2CBF"/>
    <w:rsid w:val="000B2E32"/>
    <w:rsid w:val="000B3342"/>
    <w:rsid w:val="000B3726"/>
    <w:rsid w:val="000B3EAB"/>
    <w:rsid w:val="000B5E32"/>
    <w:rsid w:val="000B6556"/>
    <w:rsid w:val="000B6AE6"/>
    <w:rsid w:val="000C004D"/>
    <w:rsid w:val="000C087B"/>
    <w:rsid w:val="000C0BFB"/>
    <w:rsid w:val="000C20B6"/>
    <w:rsid w:val="000C2467"/>
    <w:rsid w:val="000C343F"/>
    <w:rsid w:val="000C3FAB"/>
    <w:rsid w:val="000C3FF8"/>
    <w:rsid w:val="000C4AC2"/>
    <w:rsid w:val="000C6132"/>
    <w:rsid w:val="000C78D1"/>
    <w:rsid w:val="000D012F"/>
    <w:rsid w:val="000D1083"/>
    <w:rsid w:val="000D1893"/>
    <w:rsid w:val="000D273C"/>
    <w:rsid w:val="000D27B3"/>
    <w:rsid w:val="000D3423"/>
    <w:rsid w:val="000D4129"/>
    <w:rsid w:val="000D4161"/>
    <w:rsid w:val="000D477A"/>
    <w:rsid w:val="000D5725"/>
    <w:rsid w:val="000D664D"/>
    <w:rsid w:val="000D67AF"/>
    <w:rsid w:val="000D72EB"/>
    <w:rsid w:val="000D73F5"/>
    <w:rsid w:val="000D7FE9"/>
    <w:rsid w:val="000E1EF6"/>
    <w:rsid w:val="000E29D7"/>
    <w:rsid w:val="000E2BD3"/>
    <w:rsid w:val="000E374E"/>
    <w:rsid w:val="000E37CE"/>
    <w:rsid w:val="000E3C77"/>
    <w:rsid w:val="000E4CF3"/>
    <w:rsid w:val="000E4FAD"/>
    <w:rsid w:val="000E5E39"/>
    <w:rsid w:val="000E5F39"/>
    <w:rsid w:val="000E6539"/>
    <w:rsid w:val="000F1B8C"/>
    <w:rsid w:val="000F1CB7"/>
    <w:rsid w:val="000F2713"/>
    <w:rsid w:val="000F2FF3"/>
    <w:rsid w:val="000F61AE"/>
    <w:rsid w:val="000F717B"/>
    <w:rsid w:val="000F71A3"/>
    <w:rsid w:val="000F7870"/>
    <w:rsid w:val="000F79E4"/>
    <w:rsid w:val="001002AC"/>
    <w:rsid w:val="001005F8"/>
    <w:rsid w:val="00100BB5"/>
    <w:rsid w:val="00100F95"/>
    <w:rsid w:val="00101CEA"/>
    <w:rsid w:val="00103123"/>
    <w:rsid w:val="0010400D"/>
    <w:rsid w:val="0010498A"/>
    <w:rsid w:val="00104AE2"/>
    <w:rsid w:val="00104C38"/>
    <w:rsid w:val="00106ABE"/>
    <w:rsid w:val="00106CBD"/>
    <w:rsid w:val="00107AC8"/>
    <w:rsid w:val="00110B80"/>
    <w:rsid w:val="00111861"/>
    <w:rsid w:val="00111C5A"/>
    <w:rsid w:val="0011300F"/>
    <w:rsid w:val="001130E3"/>
    <w:rsid w:val="00113A81"/>
    <w:rsid w:val="001140FE"/>
    <w:rsid w:val="001144EE"/>
    <w:rsid w:val="0011711A"/>
    <w:rsid w:val="00121D5A"/>
    <w:rsid w:val="0012244E"/>
    <w:rsid w:val="001237CE"/>
    <w:rsid w:val="001241AC"/>
    <w:rsid w:val="00125294"/>
    <w:rsid w:val="00125582"/>
    <w:rsid w:val="00125895"/>
    <w:rsid w:val="00126F52"/>
    <w:rsid w:val="00130CD7"/>
    <w:rsid w:val="00132173"/>
    <w:rsid w:val="00133A1D"/>
    <w:rsid w:val="001347DE"/>
    <w:rsid w:val="001348E7"/>
    <w:rsid w:val="00134C9A"/>
    <w:rsid w:val="0013656B"/>
    <w:rsid w:val="001377C7"/>
    <w:rsid w:val="00137E5E"/>
    <w:rsid w:val="00137F1F"/>
    <w:rsid w:val="0014080F"/>
    <w:rsid w:val="00140ECB"/>
    <w:rsid w:val="00140F78"/>
    <w:rsid w:val="0014179B"/>
    <w:rsid w:val="00142F3C"/>
    <w:rsid w:val="00145B05"/>
    <w:rsid w:val="001460D4"/>
    <w:rsid w:val="001478A4"/>
    <w:rsid w:val="00147DA6"/>
    <w:rsid w:val="00150497"/>
    <w:rsid w:val="00150534"/>
    <w:rsid w:val="00151B69"/>
    <w:rsid w:val="00153185"/>
    <w:rsid w:val="00153C24"/>
    <w:rsid w:val="00153C89"/>
    <w:rsid w:val="001540F2"/>
    <w:rsid w:val="00154C25"/>
    <w:rsid w:val="00154E78"/>
    <w:rsid w:val="00156914"/>
    <w:rsid w:val="00157C86"/>
    <w:rsid w:val="00160612"/>
    <w:rsid w:val="00163409"/>
    <w:rsid w:val="00163DE1"/>
    <w:rsid w:val="00165AE8"/>
    <w:rsid w:val="00165B67"/>
    <w:rsid w:val="00165FF8"/>
    <w:rsid w:val="0016734A"/>
    <w:rsid w:val="00170645"/>
    <w:rsid w:val="00171370"/>
    <w:rsid w:val="00172BAD"/>
    <w:rsid w:val="001736B6"/>
    <w:rsid w:val="00173C30"/>
    <w:rsid w:val="00174144"/>
    <w:rsid w:val="001751EB"/>
    <w:rsid w:val="0017546F"/>
    <w:rsid w:val="0017552B"/>
    <w:rsid w:val="0017622E"/>
    <w:rsid w:val="001767F5"/>
    <w:rsid w:val="00176933"/>
    <w:rsid w:val="00176BEA"/>
    <w:rsid w:val="00177C48"/>
    <w:rsid w:val="00180986"/>
    <w:rsid w:val="00180CCC"/>
    <w:rsid w:val="00181CBB"/>
    <w:rsid w:val="00182E10"/>
    <w:rsid w:val="001841D3"/>
    <w:rsid w:val="001848E0"/>
    <w:rsid w:val="00186E2A"/>
    <w:rsid w:val="001876EA"/>
    <w:rsid w:val="0019136F"/>
    <w:rsid w:val="001919F3"/>
    <w:rsid w:val="00192379"/>
    <w:rsid w:val="001927DA"/>
    <w:rsid w:val="00192AF2"/>
    <w:rsid w:val="00192D05"/>
    <w:rsid w:val="00192E7C"/>
    <w:rsid w:val="001935D6"/>
    <w:rsid w:val="00194A53"/>
    <w:rsid w:val="0019642A"/>
    <w:rsid w:val="00197F24"/>
    <w:rsid w:val="001A107B"/>
    <w:rsid w:val="001A1DED"/>
    <w:rsid w:val="001A1F44"/>
    <w:rsid w:val="001A2920"/>
    <w:rsid w:val="001A32BF"/>
    <w:rsid w:val="001A4901"/>
    <w:rsid w:val="001A4B67"/>
    <w:rsid w:val="001A4EEF"/>
    <w:rsid w:val="001A518E"/>
    <w:rsid w:val="001A5D99"/>
    <w:rsid w:val="001A6D44"/>
    <w:rsid w:val="001A6EE1"/>
    <w:rsid w:val="001A73A2"/>
    <w:rsid w:val="001B00B6"/>
    <w:rsid w:val="001B0495"/>
    <w:rsid w:val="001B1E87"/>
    <w:rsid w:val="001B4826"/>
    <w:rsid w:val="001B4DDD"/>
    <w:rsid w:val="001B5096"/>
    <w:rsid w:val="001B5BA1"/>
    <w:rsid w:val="001B649F"/>
    <w:rsid w:val="001B6DDC"/>
    <w:rsid w:val="001B7C7C"/>
    <w:rsid w:val="001C00D4"/>
    <w:rsid w:val="001C032B"/>
    <w:rsid w:val="001C0411"/>
    <w:rsid w:val="001C0B1B"/>
    <w:rsid w:val="001C0C94"/>
    <w:rsid w:val="001C1068"/>
    <w:rsid w:val="001C1BB2"/>
    <w:rsid w:val="001C219C"/>
    <w:rsid w:val="001C22DE"/>
    <w:rsid w:val="001C4489"/>
    <w:rsid w:val="001C5D05"/>
    <w:rsid w:val="001C5EC1"/>
    <w:rsid w:val="001C637B"/>
    <w:rsid w:val="001C65BB"/>
    <w:rsid w:val="001C7442"/>
    <w:rsid w:val="001C7DCE"/>
    <w:rsid w:val="001D32F7"/>
    <w:rsid w:val="001D398D"/>
    <w:rsid w:val="001D3C5C"/>
    <w:rsid w:val="001D546E"/>
    <w:rsid w:val="001E21E8"/>
    <w:rsid w:val="001E32AB"/>
    <w:rsid w:val="001E3518"/>
    <w:rsid w:val="001E3599"/>
    <w:rsid w:val="001E3FCA"/>
    <w:rsid w:val="001E41F7"/>
    <w:rsid w:val="001E4878"/>
    <w:rsid w:val="001E51C9"/>
    <w:rsid w:val="001E5AE3"/>
    <w:rsid w:val="001E638A"/>
    <w:rsid w:val="001E6E23"/>
    <w:rsid w:val="001E79FC"/>
    <w:rsid w:val="001F1AB1"/>
    <w:rsid w:val="001F4597"/>
    <w:rsid w:val="001F463F"/>
    <w:rsid w:val="001F6294"/>
    <w:rsid w:val="001F66F5"/>
    <w:rsid w:val="001F7D73"/>
    <w:rsid w:val="002001CF"/>
    <w:rsid w:val="00200684"/>
    <w:rsid w:val="00201CE2"/>
    <w:rsid w:val="0020304F"/>
    <w:rsid w:val="00204F3D"/>
    <w:rsid w:val="002056EF"/>
    <w:rsid w:val="00206F65"/>
    <w:rsid w:val="00206FB2"/>
    <w:rsid w:val="00207AF7"/>
    <w:rsid w:val="0021011F"/>
    <w:rsid w:val="002104FB"/>
    <w:rsid w:val="002108E4"/>
    <w:rsid w:val="00210F8C"/>
    <w:rsid w:val="002137FD"/>
    <w:rsid w:val="002139CC"/>
    <w:rsid w:val="00214352"/>
    <w:rsid w:val="00214585"/>
    <w:rsid w:val="00214A4F"/>
    <w:rsid w:val="00215509"/>
    <w:rsid w:val="00222B71"/>
    <w:rsid w:val="00222CB1"/>
    <w:rsid w:val="0022323C"/>
    <w:rsid w:val="00223DDF"/>
    <w:rsid w:val="00224142"/>
    <w:rsid w:val="0022429C"/>
    <w:rsid w:val="0022435E"/>
    <w:rsid w:val="00224F80"/>
    <w:rsid w:val="0022586C"/>
    <w:rsid w:val="002266B3"/>
    <w:rsid w:val="002269EA"/>
    <w:rsid w:val="00230574"/>
    <w:rsid w:val="002309AA"/>
    <w:rsid w:val="00230D62"/>
    <w:rsid w:val="002312D1"/>
    <w:rsid w:val="00232405"/>
    <w:rsid w:val="002324F7"/>
    <w:rsid w:val="00232CF4"/>
    <w:rsid w:val="00233ECA"/>
    <w:rsid w:val="00234EA4"/>
    <w:rsid w:val="002350AD"/>
    <w:rsid w:val="00235675"/>
    <w:rsid w:val="00235C02"/>
    <w:rsid w:val="00236318"/>
    <w:rsid w:val="0024000A"/>
    <w:rsid w:val="00242BBA"/>
    <w:rsid w:val="00243501"/>
    <w:rsid w:val="00243BB5"/>
    <w:rsid w:val="00244859"/>
    <w:rsid w:val="00247BA7"/>
    <w:rsid w:val="002515D6"/>
    <w:rsid w:val="00251721"/>
    <w:rsid w:val="00251B7B"/>
    <w:rsid w:val="00251BD8"/>
    <w:rsid w:val="00251F11"/>
    <w:rsid w:val="00251F15"/>
    <w:rsid w:val="00252F07"/>
    <w:rsid w:val="00253D50"/>
    <w:rsid w:val="002540CB"/>
    <w:rsid w:val="00255ED6"/>
    <w:rsid w:val="00260306"/>
    <w:rsid w:val="00260F30"/>
    <w:rsid w:val="00262946"/>
    <w:rsid w:val="00262BDE"/>
    <w:rsid w:val="00263B26"/>
    <w:rsid w:val="00263DC9"/>
    <w:rsid w:val="00263E69"/>
    <w:rsid w:val="00264175"/>
    <w:rsid w:val="002642E3"/>
    <w:rsid w:val="00265E6C"/>
    <w:rsid w:val="0026636E"/>
    <w:rsid w:val="0026663F"/>
    <w:rsid w:val="00273270"/>
    <w:rsid w:val="00273F08"/>
    <w:rsid w:val="00274748"/>
    <w:rsid w:val="00274C3C"/>
    <w:rsid w:val="00274E86"/>
    <w:rsid w:val="00275E89"/>
    <w:rsid w:val="0027628A"/>
    <w:rsid w:val="00276301"/>
    <w:rsid w:val="00276A49"/>
    <w:rsid w:val="00277519"/>
    <w:rsid w:val="0028134B"/>
    <w:rsid w:val="00281687"/>
    <w:rsid w:val="002826CE"/>
    <w:rsid w:val="002837E5"/>
    <w:rsid w:val="0028400F"/>
    <w:rsid w:val="00284526"/>
    <w:rsid w:val="00284AA0"/>
    <w:rsid w:val="00287D53"/>
    <w:rsid w:val="002926D6"/>
    <w:rsid w:val="002926DB"/>
    <w:rsid w:val="00293564"/>
    <w:rsid w:val="00293C9E"/>
    <w:rsid w:val="00294054"/>
    <w:rsid w:val="00294566"/>
    <w:rsid w:val="00294923"/>
    <w:rsid w:val="002957E3"/>
    <w:rsid w:val="0029646D"/>
    <w:rsid w:val="002964ED"/>
    <w:rsid w:val="00297583"/>
    <w:rsid w:val="002979D0"/>
    <w:rsid w:val="00297BF3"/>
    <w:rsid w:val="002A0ABE"/>
    <w:rsid w:val="002A0BC7"/>
    <w:rsid w:val="002A11FC"/>
    <w:rsid w:val="002A22BB"/>
    <w:rsid w:val="002A366C"/>
    <w:rsid w:val="002A4613"/>
    <w:rsid w:val="002A4BF0"/>
    <w:rsid w:val="002A4E36"/>
    <w:rsid w:val="002A501F"/>
    <w:rsid w:val="002A5539"/>
    <w:rsid w:val="002A5B54"/>
    <w:rsid w:val="002B1612"/>
    <w:rsid w:val="002B38F0"/>
    <w:rsid w:val="002B494D"/>
    <w:rsid w:val="002B4BD4"/>
    <w:rsid w:val="002B5C71"/>
    <w:rsid w:val="002B6225"/>
    <w:rsid w:val="002B6AD0"/>
    <w:rsid w:val="002B6F9A"/>
    <w:rsid w:val="002B7755"/>
    <w:rsid w:val="002C0CB2"/>
    <w:rsid w:val="002C194B"/>
    <w:rsid w:val="002C3997"/>
    <w:rsid w:val="002C3E0A"/>
    <w:rsid w:val="002C411A"/>
    <w:rsid w:val="002C798B"/>
    <w:rsid w:val="002D0378"/>
    <w:rsid w:val="002D03B1"/>
    <w:rsid w:val="002D106E"/>
    <w:rsid w:val="002D1294"/>
    <w:rsid w:val="002D2415"/>
    <w:rsid w:val="002D27FB"/>
    <w:rsid w:val="002D2D03"/>
    <w:rsid w:val="002D384A"/>
    <w:rsid w:val="002D38D9"/>
    <w:rsid w:val="002D3F68"/>
    <w:rsid w:val="002D6101"/>
    <w:rsid w:val="002D6191"/>
    <w:rsid w:val="002D62A2"/>
    <w:rsid w:val="002D62C3"/>
    <w:rsid w:val="002E037E"/>
    <w:rsid w:val="002E0C2C"/>
    <w:rsid w:val="002E1106"/>
    <w:rsid w:val="002E2060"/>
    <w:rsid w:val="002E6E4F"/>
    <w:rsid w:val="002E73AD"/>
    <w:rsid w:val="002F08F4"/>
    <w:rsid w:val="002F1DC5"/>
    <w:rsid w:val="002F2C7C"/>
    <w:rsid w:val="002F2FB5"/>
    <w:rsid w:val="002F3423"/>
    <w:rsid w:val="002F456D"/>
    <w:rsid w:val="002F4F0E"/>
    <w:rsid w:val="002F53F6"/>
    <w:rsid w:val="002F559E"/>
    <w:rsid w:val="002F57B4"/>
    <w:rsid w:val="002F57C6"/>
    <w:rsid w:val="00300B06"/>
    <w:rsid w:val="00301F8A"/>
    <w:rsid w:val="0030225B"/>
    <w:rsid w:val="003033D3"/>
    <w:rsid w:val="00303BE2"/>
    <w:rsid w:val="00304A94"/>
    <w:rsid w:val="0031119D"/>
    <w:rsid w:val="00312C2B"/>
    <w:rsid w:val="00313035"/>
    <w:rsid w:val="00313ACB"/>
    <w:rsid w:val="003147E7"/>
    <w:rsid w:val="003169A2"/>
    <w:rsid w:val="00317A86"/>
    <w:rsid w:val="00321493"/>
    <w:rsid w:val="00321C23"/>
    <w:rsid w:val="003239FF"/>
    <w:rsid w:val="00324169"/>
    <w:rsid w:val="00324DC2"/>
    <w:rsid w:val="00325645"/>
    <w:rsid w:val="00326BDC"/>
    <w:rsid w:val="00326CB1"/>
    <w:rsid w:val="00326F1D"/>
    <w:rsid w:val="003274CC"/>
    <w:rsid w:val="00327A53"/>
    <w:rsid w:val="00327B26"/>
    <w:rsid w:val="00327F3E"/>
    <w:rsid w:val="003317AD"/>
    <w:rsid w:val="00332A2D"/>
    <w:rsid w:val="00332AFF"/>
    <w:rsid w:val="00332BCC"/>
    <w:rsid w:val="00333042"/>
    <w:rsid w:val="00336294"/>
    <w:rsid w:val="00337725"/>
    <w:rsid w:val="00340F81"/>
    <w:rsid w:val="00341BB4"/>
    <w:rsid w:val="00341DC5"/>
    <w:rsid w:val="00342269"/>
    <w:rsid w:val="003429FD"/>
    <w:rsid w:val="00343AF4"/>
    <w:rsid w:val="003440F3"/>
    <w:rsid w:val="00344E41"/>
    <w:rsid w:val="00345178"/>
    <w:rsid w:val="003453B0"/>
    <w:rsid w:val="003457D7"/>
    <w:rsid w:val="00345BB9"/>
    <w:rsid w:val="00345D8A"/>
    <w:rsid w:val="00347660"/>
    <w:rsid w:val="00347AA9"/>
    <w:rsid w:val="0035013B"/>
    <w:rsid w:val="00350CEA"/>
    <w:rsid w:val="003528C7"/>
    <w:rsid w:val="00353063"/>
    <w:rsid w:val="0035311C"/>
    <w:rsid w:val="003548E0"/>
    <w:rsid w:val="00356391"/>
    <w:rsid w:val="003572F5"/>
    <w:rsid w:val="00357ECB"/>
    <w:rsid w:val="00360DDE"/>
    <w:rsid w:val="00361489"/>
    <w:rsid w:val="003621E0"/>
    <w:rsid w:val="00365082"/>
    <w:rsid w:val="00366D66"/>
    <w:rsid w:val="00370A2B"/>
    <w:rsid w:val="00370B27"/>
    <w:rsid w:val="00370BA6"/>
    <w:rsid w:val="0037159C"/>
    <w:rsid w:val="00374B7C"/>
    <w:rsid w:val="00374BF6"/>
    <w:rsid w:val="003758BB"/>
    <w:rsid w:val="00375DC6"/>
    <w:rsid w:val="003776DB"/>
    <w:rsid w:val="003801B6"/>
    <w:rsid w:val="00382306"/>
    <w:rsid w:val="0038242E"/>
    <w:rsid w:val="00382856"/>
    <w:rsid w:val="00384717"/>
    <w:rsid w:val="0038559A"/>
    <w:rsid w:val="00385648"/>
    <w:rsid w:val="003868D1"/>
    <w:rsid w:val="0038737C"/>
    <w:rsid w:val="00387681"/>
    <w:rsid w:val="00387796"/>
    <w:rsid w:val="00390091"/>
    <w:rsid w:val="00390BF7"/>
    <w:rsid w:val="00390F76"/>
    <w:rsid w:val="0039156F"/>
    <w:rsid w:val="00391EC2"/>
    <w:rsid w:val="0039259F"/>
    <w:rsid w:val="00392A59"/>
    <w:rsid w:val="00393976"/>
    <w:rsid w:val="00393BD7"/>
    <w:rsid w:val="00394625"/>
    <w:rsid w:val="0039475A"/>
    <w:rsid w:val="00395406"/>
    <w:rsid w:val="00395AA7"/>
    <w:rsid w:val="00395B51"/>
    <w:rsid w:val="00395C80"/>
    <w:rsid w:val="0039613F"/>
    <w:rsid w:val="003962FC"/>
    <w:rsid w:val="0039734A"/>
    <w:rsid w:val="00397730"/>
    <w:rsid w:val="003A0077"/>
    <w:rsid w:val="003A046E"/>
    <w:rsid w:val="003A06E9"/>
    <w:rsid w:val="003A0735"/>
    <w:rsid w:val="003A0D71"/>
    <w:rsid w:val="003A1821"/>
    <w:rsid w:val="003A1A7B"/>
    <w:rsid w:val="003A1C58"/>
    <w:rsid w:val="003A1E99"/>
    <w:rsid w:val="003A2A9C"/>
    <w:rsid w:val="003A34F0"/>
    <w:rsid w:val="003A397E"/>
    <w:rsid w:val="003A3E17"/>
    <w:rsid w:val="003A4278"/>
    <w:rsid w:val="003A4575"/>
    <w:rsid w:val="003A59C5"/>
    <w:rsid w:val="003A5BCB"/>
    <w:rsid w:val="003A6120"/>
    <w:rsid w:val="003A736E"/>
    <w:rsid w:val="003A7FFA"/>
    <w:rsid w:val="003B029A"/>
    <w:rsid w:val="003B039E"/>
    <w:rsid w:val="003B0E64"/>
    <w:rsid w:val="003B18BD"/>
    <w:rsid w:val="003B306C"/>
    <w:rsid w:val="003B40C1"/>
    <w:rsid w:val="003B47EF"/>
    <w:rsid w:val="003C0113"/>
    <w:rsid w:val="003C07B4"/>
    <w:rsid w:val="003C1F5D"/>
    <w:rsid w:val="003C2258"/>
    <w:rsid w:val="003C22C0"/>
    <w:rsid w:val="003C36FB"/>
    <w:rsid w:val="003C70A6"/>
    <w:rsid w:val="003C7639"/>
    <w:rsid w:val="003D0CCB"/>
    <w:rsid w:val="003D1C99"/>
    <w:rsid w:val="003D28CA"/>
    <w:rsid w:val="003D3516"/>
    <w:rsid w:val="003D3A96"/>
    <w:rsid w:val="003D3DDF"/>
    <w:rsid w:val="003D3EF5"/>
    <w:rsid w:val="003D4770"/>
    <w:rsid w:val="003D535A"/>
    <w:rsid w:val="003D5A66"/>
    <w:rsid w:val="003D60D1"/>
    <w:rsid w:val="003D6193"/>
    <w:rsid w:val="003D6197"/>
    <w:rsid w:val="003D6939"/>
    <w:rsid w:val="003D6E59"/>
    <w:rsid w:val="003D733C"/>
    <w:rsid w:val="003D742B"/>
    <w:rsid w:val="003D7E29"/>
    <w:rsid w:val="003E01AF"/>
    <w:rsid w:val="003E29F1"/>
    <w:rsid w:val="003E2CB3"/>
    <w:rsid w:val="003E371B"/>
    <w:rsid w:val="003E4A88"/>
    <w:rsid w:val="003E4F07"/>
    <w:rsid w:val="003E551B"/>
    <w:rsid w:val="003E61FE"/>
    <w:rsid w:val="003E6A49"/>
    <w:rsid w:val="003E75E5"/>
    <w:rsid w:val="003F0C4C"/>
    <w:rsid w:val="003F1043"/>
    <w:rsid w:val="003F1B48"/>
    <w:rsid w:val="003F1BE5"/>
    <w:rsid w:val="003F37B6"/>
    <w:rsid w:val="003F3B90"/>
    <w:rsid w:val="003F3CC1"/>
    <w:rsid w:val="003F3FA2"/>
    <w:rsid w:val="003F42F7"/>
    <w:rsid w:val="003F6F96"/>
    <w:rsid w:val="003F6FD0"/>
    <w:rsid w:val="004007C9"/>
    <w:rsid w:val="004018F4"/>
    <w:rsid w:val="00402610"/>
    <w:rsid w:val="004065F4"/>
    <w:rsid w:val="004067FF"/>
    <w:rsid w:val="0040708E"/>
    <w:rsid w:val="00407865"/>
    <w:rsid w:val="00410D8B"/>
    <w:rsid w:val="00412256"/>
    <w:rsid w:val="00413048"/>
    <w:rsid w:val="00413E8B"/>
    <w:rsid w:val="004153E0"/>
    <w:rsid w:val="00417C8C"/>
    <w:rsid w:val="004207E7"/>
    <w:rsid w:val="004215DB"/>
    <w:rsid w:val="004227FC"/>
    <w:rsid w:val="00422DB3"/>
    <w:rsid w:val="00422ED8"/>
    <w:rsid w:val="00422FA8"/>
    <w:rsid w:val="0042348C"/>
    <w:rsid w:val="004238B4"/>
    <w:rsid w:val="00424C14"/>
    <w:rsid w:val="00424E90"/>
    <w:rsid w:val="00424FE5"/>
    <w:rsid w:val="0042593B"/>
    <w:rsid w:val="004271A7"/>
    <w:rsid w:val="00427388"/>
    <w:rsid w:val="0043016C"/>
    <w:rsid w:val="00430568"/>
    <w:rsid w:val="00430E0C"/>
    <w:rsid w:val="00431756"/>
    <w:rsid w:val="00432A44"/>
    <w:rsid w:val="00437B49"/>
    <w:rsid w:val="00440617"/>
    <w:rsid w:val="004408D7"/>
    <w:rsid w:val="0044211A"/>
    <w:rsid w:val="0044305A"/>
    <w:rsid w:val="00443285"/>
    <w:rsid w:val="00443B06"/>
    <w:rsid w:val="00445DF8"/>
    <w:rsid w:val="0044768D"/>
    <w:rsid w:val="004476B2"/>
    <w:rsid w:val="00447EFE"/>
    <w:rsid w:val="0045487A"/>
    <w:rsid w:val="00455CA3"/>
    <w:rsid w:val="0045602B"/>
    <w:rsid w:val="0046086E"/>
    <w:rsid w:val="00460FD4"/>
    <w:rsid w:val="004613A6"/>
    <w:rsid w:val="004621C0"/>
    <w:rsid w:val="00462D25"/>
    <w:rsid w:val="00462F71"/>
    <w:rsid w:val="00465CF3"/>
    <w:rsid w:val="00465F58"/>
    <w:rsid w:val="00466816"/>
    <w:rsid w:val="004674D8"/>
    <w:rsid w:val="0046786C"/>
    <w:rsid w:val="004707B9"/>
    <w:rsid w:val="00471753"/>
    <w:rsid w:val="00471DB9"/>
    <w:rsid w:val="0047284B"/>
    <w:rsid w:val="00472AC1"/>
    <w:rsid w:val="004737C9"/>
    <w:rsid w:val="00473F9F"/>
    <w:rsid w:val="00474058"/>
    <w:rsid w:val="00474444"/>
    <w:rsid w:val="004755C7"/>
    <w:rsid w:val="004755DB"/>
    <w:rsid w:val="00476D66"/>
    <w:rsid w:val="004775F0"/>
    <w:rsid w:val="00477D8F"/>
    <w:rsid w:val="00477EE9"/>
    <w:rsid w:val="00480329"/>
    <w:rsid w:val="00480CAD"/>
    <w:rsid w:val="00481098"/>
    <w:rsid w:val="00481154"/>
    <w:rsid w:val="00481676"/>
    <w:rsid w:val="004820AB"/>
    <w:rsid w:val="004826A4"/>
    <w:rsid w:val="004829F9"/>
    <w:rsid w:val="00483485"/>
    <w:rsid w:val="00483584"/>
    <w:rsid w:val="004842A6"/>
    <w:rsid w:val="004847C8"/>
    <w:rsid w:val="004875FB"/>
    <w:rsid w:val="00490A5B"/>
    <w:rsid w:val="00490E44"/>
    <w:rsid w:val="004916E1"/>
    <w:rsid w:val="00491E47"/>
    <w:rsid w:val="0049282C"/>
    <w:rsid w:val="00492833"/>
    <w:rsid w:val="00492AC7"/>
    <w:rsid w:val="00492C65"/>
    <w:rsid w:val="00493030"/>
    <w:rsid w:val="0049325A"/>
    <w:rsid w:val="00495DF7"/>
    <w:rsid w:val="00496403"/>
    <w:rsid w:val="00497C08"/>
    <w:rsid w:val="00497C6A"/>
    <w:rsid w:val="004A0DC3"/>
    <w:rsid w:val="004A103C"/>
    <w:rsid w:val="004A2871"/>
    <w:rsid w:val="004A3236"/>
    <w:rsid w:val="004A3786"/>
    <w:rsid w:val="004A4A35"/>
    <w:rsid w:val="004A58C7"/>
    <w:rsid w:val="004A5C0B"/>
    <w:rsid w:val="004A6BF2"/>
    <w:rsid w:val="004A6E99"/>
    <w:rsid w:val="004A6F32"/>
    <w:rsid w:val="004A6FA2"/>
    <w:rsid w:val="004A723E"/>
    <w:rsid w:val="004A7336"/>
    <w:rsid w:val="004A7B23"/>
    <w:rsid w:val="004B0156"/>
    <w:rsid w:val="004B232D"/>
    <w:rsid w:val="004B25EC"/>
    <w:rsid w:val="004B3C86"/>
    <w:rsid w:val="004B4096"/>
    <w:rsid w:val="004B4ADD"/>
    <w:rsid w:val="004B5606"/>
    <w:rsid w:val="004B6911"/>
    <w:rsid w:val="004B693E"/>
    <w:rsid w:val="004B6D89"/>
    <w:rsid w:val="004B7115"/>
    <w:rsid w:val="004B7D2B"/>
    <w:rsid w:val="004C136F"/>
    <w:rsid w:val="004C19DE"/>
    <w:rsid w:val="004C1D01"/>
    <w:rsid w:val="004C1F58"/>
    <w:rsid w:val="004C2B1B"/>
    <w:rsid w:val="004C3CB9"/>
    <w:rsid w:val="004C4C17"/>
    <w:rsid w:val="004C5277"/>
    <w:rsid w:val="004C5DDB"/>
    <w:rsid w:val="004C6719"/>
    <w:rsid w:val="004C7158"/>
    <w:rsid w:val="004D0D09"/>
    <w:rsid w:val="004D0F07"/>
    <w:rsid w:val="004D1B9F"/>
    <w:rsid w:val="004D1C16"/>
    <w:rsid w:val="004D272C"/>
    <w:rsid w:val="004D2E63"/>
    <w:rsid w:val="004D2F68"/>
    <w:rsid w:val="004D4196"/>
    <w:rsid w:val="004D4256"/>
    <w:rsid w:val="004D5A3C"/>
    <w:rsid w:val="004D6A01"/>
    <w:rsid w:val="004D6C1E"/>
    <w:rsid w:val="004D6D4C"/>
    <w:rsid w:val="004D7035"/>
    <w:rsid w:val="004D7D69"/>
    <w:rsid w:val="004E079F"/>
    <w:rsid w:val="004E174A"/>
    <w:rsid w:val="004E1768"/>
    <w:rsid w:val="004E2680"/>
    <w:rsid w:val="004E28DB"/>
    <w:rsid w:val="004E2F7F"/>
    <w:rsid w:val="004E36E5"/>
    <w:rsid w:val="004E448B"/>
    <w:rsid w:val="004E4FB4"/>
    <w:rsid w:val="004E55F4"/>
    <w:rsid w:val="004E5C47"/>
    <w:rsid w:val="004E764C"/>
    <w:rsid w:val="004E7BA7"/>
    <w:rsid w:val="004F0B52"/>
    <w:rsid w:val="004F12AA"/>
    <w:rsid w:val="004F185F"/>
    <w:rsid w:val="004F2FBA"/>
    <w:rsid w:val="004F3363"/>
    <w:rsid w:val="004F3995"/>
    <w:rsid w:val="004F4D84"/>
    <w:rsid w:val="004F5122"/>
    <w:rsid w:val="004F5890"/>
    <w:rsid w:val="004F691F"/>
    <w:rsid w:val="004F72FE"/>
    <w:rsid w:val="004F75B4"/>
    <w:rsid w:val="00500519"/>
    <w:rsid w:val="005008EB"/>
    <w:rsid w:val="0050143F"/>
    <w:rsid w:val="00501923"/>
    <w:rsid w:val="00503526"/>
    <w:rsid w:val="0050464E"/>
    <w:rsid w:val="00504684"/>
    <w:rsid w:val="00504F25"/>
    <w:rsid w:val="005060C5"/>
    <w:rsid w:val="005070BA"/>
    <w:rsid w:val="00510696"/>
    <w:rsid w:val="005113F0"/>
    <w:rsid w:val="00511832"/>
    <w:rsid w:val="00513E11"/>
    <w:rsid w:val="005148CA"/>
    <w:rsid w:val="005148CE"/>
    <w:rsid w:val="00514F01"/>
    <w:rsid w:val="0051638B"/>
    <w:rsid w:val="005168C0"/>
    <w:rsid w:val="00517AC3"/>
    <w:rsid w:val="00524F7C"/>
    <w:rsid w:val="0052505A"/>
    <w:rsid w:val="00525AAD"/>
    <w:rsid w:val="00525C93"/>
    <w:rsid w:val="00526030"/>
    <w:rsid w:val="0052643F"/>
    <w:rsid w:val="0053079B"/>
    <w:rsid w:val="00530A49"/>
    <w:rsid w:val="00532DDB"/>
    <w:rsid w:val="0053449F"/>
    <w:rsid w:val="0053590E"/>
    <w:rsid w:val="00535C88"/>
    <w:rsid w:val="00535DED"/>
    <w:rsid w:val="00536EBE"/>
    <w:rsid w:val="00537879"/>
    <w:rsid w:val="00540458"/>
    <w:rsid w:val="0054212E"/>
    <w:rsid w:val="00544FBC"/>
    <w:rsid w:val="00545398"/>
    <w:rsid w:val="005454F8"/>
    <w:rsid w:val="00545C55"/>
    <w:rsid w:val="00547157"/>
    <w:rsid w:val="00547691"/>
    <w:rsid w:val="0055112C"/>
    <w:rsid w:val="00551E97"/>
    <w:rsid w:val="00553097"/>
    <w:rsid w:val="00554CDA"/>
    <w:rsid w:val="00554D70"/>
    <w:rsid w:val="00555EEF"/>
    <w:rsid w:val="00556793"/>
    <w:rsid w:val="005576EA"/>
    <w:rsid w:val="0055770E"/>
    <w:rsid w:val="00561C14"/>
    <w:rsid w:val="00562E81"/>
    <w:rsid w:val="005630BA"/>
    <w:rsid w:val="005638B3"/>
    <w:rsid w:val="0056401D"/>
    <w:rsid w:val="0056450B"/>
    <w:rsid w:val="005645CA"/>
    <w:rsid w:val="0056474D"/>
    <w:rsid w:val="00564B29"/>
    <w:rsid w:val="005653C2"/>
    <w:rsid w:val="00565800"/>
    <w:rsid w:val="00565A67"/>
    <w:rsid w:val="00565C74"/>
    <w:rsid w:val="00565F0A"/>
    <w:rsid w:val="005713BD"/>
    <w:rsid w:val="0057339C"/>
    <w:rsid w:val="005734B8"/>
    <w:rsid w:val="00574A40"/>
    <w:rsid w:val="00575411"/>
    <w:rsid w:val="005756DD"/>
    <w:rsid w:val="00575A52"/>
    <w:rsid w:val="005762D3"/>
    <w:rsid w:val="00576775"/>
    <w:rsid w:val="00576A1F"/>
    <w:rsid w:val="00577084"/>
    <w:rsid w:val="005770EC"/>
    <w:rsid w:val="00577E41"/>
    <w:rsid w:val="00580557"/>
    <w:rsid w:val="00580AD5"/>
    <w:rsid w:val="00580B3F"/>
    <w:rsid w:val="00580C16"/>
    <w:rsid w:val="00580CC4"/>
    <w:rsid w:val="00581D5A"/>
    <w:rsid w:val="0058226F"/>
    <w:rsid w:val="00582286"/>
    <w:rsid w:val="005836EF"/>
    <w:rsid w:val="0058412F"/>
    <w:rsid w:val="00585039"/>
    <w:rsid w:val="005855BE"/>
    <w:rsid w:val="0058661D"/>
    <w:rsid w:val="005905AB"/>
    <w:rsid w:val="00591368"/>
    <w:rsid w:val="005925FE"/>
    <w:rsid w:val="005927CE"/>
    <w:rsid w:val="00592CF6"/>
    <w:rsid w:val="00593D85"/>
    <w:rsid w:val="0059530A"/>
    <w:rsid w:val="005954EF"/>
    <w:rsid w:val="005975BF"/>
    <w:rsid w:val="00597743"/>
    <w:rsid w:val="005A0AB8"/>
    <w:rsid w:val="005A3368"/>
    <w:rsid w:val="005A33B3"/>
    <w:rsid w:val="005A3C49"/>
    <w:rsid w:val="005A44B1"/>
    <w:rsid w:val="005A4AD5"/>
    <w:rsid w:val="005A5503"/>
    <w:rsid w:val="005A5A7B"/>
    <w:rsid w:val="005A676A"/>
    <w:rsid w:val="005A7217"/>
    <w:rsid w:val="005A7948"/>
    <w:rsid w:val="005A7F41"/>
    <w:rsid w:val="005B0F0B"/>
    <w:rsid w:val="005B142B"/>
    <w:rsid w:val="005B3802"/>
    <w:rsid w:val="005B3E0A"/>
    <w:rsid w:val="005B3F30"/>
    <w:rsid w:val="005B42A8"/>
    <w:rsid w:val="005B462B"/>
    <w:rsid w:val="005B580B"/>
    <w:rsid w:val="005B58F7"/>
    <w:rsid w:val="005B5C84"/>
    <w:rsid w:val="005B615E"/>
    <w:rsid w:val="005B628B"/>
    <w:rsid w:val="005B6556"/>
    <w:rsid w:val="005B7862"/>
    <w:rsid w:val="005B7D9C"/>
    <w:rsid w:val="005C04A7"/>
    <w:rsid w:val="005C0961"/>
    <w:rsid w:val="005C1CCE"/>
    <w:rsid w:val="005C2100"/>
    <w:rsid w:val="005C2BCD"/>
    <w:rsid w:val="005C2D47"/>
    <w:rsid w:val="005C2EEA"/>
    <w:rsid w:val="005C3208"/>
    <w:rsid w:val="005C4F9F"/>
    <w:rsid w:val="005C633D"/>
    <w:rsid w:val="005C7667"/>
    <w:rsid w:val="005C7D69"/>
    <w:rsid w:val="005C7E77"/>
    <w:rsid w:val="005D006E"/>
    <w:rsid w:val="005D012D"/>
    <w:rsid w:val="005D18A7"/>
    <w:rsid w:val="005D1B1D"/>
    <w:rsid w:val="005D3121"/>
    <w:rsid w:val="005D428D"/>
    <w:rsid w:val="005D56DB"/>
    <w:rsid w:val="005D5771"/>
    <w:rsid w:val="005D59F8"/>
    <w:rsid w:val="005D5D0B"/>
    <w:rsid w:val="005D63F0"/>
    <w:rsid w:val="005D6595"/>
    <w:rsid w:val="005E090E"/>
    <w:rsid w:val="005E132E"/>
    <w:rsid w:val="005E2A82"/>
    <w:rsid w:val="005E2E32"/>
    <w:rsid w:val="005E32F8"/>
    <w:rsid w:val="005E351F"/>
    <w:rsid w:val="005E3666"/>
    <w:rsid w:val="005E4E0F"/>
    <w:rsid w:val="005E58CB"/>
    <w:rsid w:val="005E5B89"/>
    <w:rsid w:val="005E643A"/>
    <w:rsid w:val="005E7068"/>
    <w:rsid w:val="005E735D"/>
    <w:rsid w:val="005F0628"/>
    <w:rsid w:val="005F0AD2"/>
    <w:rsid w:val="005F11A0"/>
    <w:rsid w:val="005F1BBD"/>
    <w:rsid w:val="005F1F91"/>
    <w:rsid w:val="005F394B"/>
    <w:rsid w:val="005F4CF2"/>
    <w:rsid w:val="005F4E6C"/>
    <w:rsid w:val="006028CB"/>
    <w:rsid w:val="006041FC"/>
    <w:rsid w:val="00605BF8"/>
    <w:rsid w:val="00605EBD"/>
    <w:rsid w:val="006062E3"/>
    <w:rsid w:val="0060734B"/>
    <w:rsid w:val="00607516"/>
    <w:rsid w:val="00607B8B"/>
    <w:rsid w:val="00607BB9"/>
    <w:rsid w:val="00607F63"/>
    <w:rsid w:val="0061069C"/>
    <w:rsid w:val="0061069D"/>
    <w:rsid w:val="00610CED"/>
    <w:rsid w:val="00610D3B"/>
    <w:rsid w:val="00611E34"/>
    <w:rsid w:val="006126E5"/>
    <w:rsid w:val="00612C64"/>
    <w:rsid w:val="00612E02"/>
    <w:rsid w:val="00613333"/>
    <w:rsid w:val="00613387"/>
    <w:rsid w:val="00613BBD"/>
    <w:rsid w:val="00613F04"/>
    <w:rsid w:val="006146E5"/>
    <w:rsid w:val="00615BCC"/>
    <w:rsid w:val="00615EF9"/>
    <w:rsid w:val="00615F7E"/>
    <w:rsid w:val="00616174"/>
    <w:rsid w:val="006167EA"/>
    <w:rsid w:val="00616D4D"/>
    <w:rsid w:val="00620D17"/>
    <w:rsid w:val="00621446"/>
    <w:rsid w:val="0062281D"/>
    <w:rsid w:val="006229CF"/>
    <w:rsid w:val="00622A91"/>
    <w:rsid w:val="00623EC1"/>
    <w:rsid w:val="00625BAB"/>
    <w:rsid w:val="0062635C"/>
    <w:rsid w:val="006263F9"/>
    <w:rsid w:val="00627A18"/>
    <w:rsid w:val="006308A8"/>
    <w:rsid w:val="00630B12"/>
    <w:rsid w:val="00630D4A"/>
    <w:rsid w:val="00631B23"/>
    <w:rsid w:val="00632317"/>
    <w:rsid w:val="00632B91"/>
    <w:rsid w:val="00633231"/>
    <w:rsid w:val="006352CC"/>
    <w:rsid w:val="006356A8"/>
    <w:rsid w:val="006357A4"/>
    <w:rsid w:val="00635915"/>
    <w:rsid w:val="00635C06"/>
    <w:rsid w:val="00636C30"/>
    <w:rsid w:val="00637DFD"/>
    <w:rsid w:val="00640C2D"/>
    <w:rsid w:val="006410BF"/>
    <w:rsid w:val="00642A45"/>
    <w:rsid w:val="006431E4"/>
    <w:rsid w:val="00643A2B"/>
    <w:rsid w:val="00645EFA"/>
    <w:rsid w:val="00645F8F"/>
    <w:rsid w:val="00646119"/>
    <w:rsid w:val="00646B97"/>
    <w:rsid w:val="00647CD5"/>
    <w:rsid w:val="00647DC0"/>
    <w:rsid w:val="0065072E"/>
    <w:rsid w:val="0065131B"/>
    <w:rsid w:val="006519D1"/>
    <w:rsid w:val="00651B86"/>
    <w:rsid w:val="006543FD"/>
    <w:rsid w:val="00654509"/>
    <w:rsid w:val="006548C9"/>
    <w:rsid w:val="00654949"/>
    <w:rsid w:val="00654982"/>
    <w:rsid w:val="00655EDC"/>
    <w:rsid w:val="00656772"/>
    <w:rsid w:val="00656A05"/>
    <w:rsid w:val="00657380"/>
    <w:rsid w:val="00660377"/>
    <w:rsid w:val="00660F96"/>
    <w:rsid w:val="006625DB"/>
    <w:rsid w:val="006627E3"/>
    <w:rsid w:val="0066393F"/>
    <w:rsid w:val="00663C76"/>
    <w:rsid w:val="006641EC"/>
    <w:rsid w:val="006642B3"/>
    <w:rsid w:val="00664380"/>
    <w:rsid w:val="0066447C"/>
    <w:rsid w:val="006669DA"/>
    <w:rsid w:val="00667F48"/>
    <w:rsid w:val="00670473"/>
    <w:rsid w:val="006709B5"/>
    <w:rsid w:val="00673FEE"/>
    <w:rsid w:val="00674CAB"/>
    <w:rsid w:val="00674E26"/>
    <w:rsid w:val="00675EE7"/>
    <w:rsid w:val="00676BA8"/>
    <w:rsid w:val="006779D6"/>
    <w:rsid w:val="006802FE"/>
    <w:rsid w:val="00680B43"/>
    <w:rsid w:val="00682CB9"/>
    <w:rsid w:val="0068316A"/>
    <w:rsid w:val="006836BB"/>
    <w:rsid w:val="00683DA6"/>
    <w:rsid w:val="00683E74"/>
    <w:rsid w:val="006847A0"/>
    <w:rsid w:val="00685719"/>
    <w:rsid w:val="00690321"/>
    <w:rsid w:val="0069043C"/>
    <w:rsid w:val="00690CC8"/>
    <w:rsid w:val="00690E56"/>
    <w:rsid w:val="00692183"/>
    <w:rsid w:val="006927A7"/>
    <w:rsid w:val="00692C0F"/>
    <w:rsid w:val="0069333A"/>
    <w:rsid w:val="00694096"/>
    <w:rsid w:val="00696777"/>
    <w:rsid w:val="00696806"/>
    <w:rsid w:val="00696CF7"/>
    <w:rsid w:val="0069731B"/>
    <w:rsid w:val="00697744"/>
    <w:rsid w:val="006A0340"/>
    <w:rsid w:val="006A0558"/>
    <w:rsid w:val="006A0C3F"/>
    <w:rsid w:val="006A16F2"/>
    <w:rsid w:val="006A1707"/>
    <w:rsid w:val="006A23BB"/>
    <w:rsid w:val="006A2559"/>
    <w:rsid w:val="006A33B2"/>
    <w:rsid w:val="006A37F8"/>
    <w:rsid w:val="006A3931"/>
    <w:rsid w:val="006A473B"/>
    <w:rsid w:val="006A4AFF"/>
    <w:rsid w:val="006A5FD4"/>
    <w:rsid w:val="006A66C5"/>
    <w:rsid w:val="006A6F38"/>
    <w:rsid w:val="006B0515"/>
    <w:rsid w:val="006B0646"/>
    <w:rsid w:val="006B09CB"/>
    <w:rsid w:val="006B1D27"/>
    <w:rsid w:val="006B321F"/>
    <w:rsid w:val="006B3FE5"/>
    <w:rsid w:val="006B4132"/>
    <w:rsid w:val="006B4425"/>
    <w:rsid w:val="006B464F"/>
    <w:rsid w:val="006B46B3"/>
    <w:rsid w:val="006C05FF"/>
    <w:rsid w:val="006C08F8"/>
    <w:rsid w:val="006C1221"/>
    <w:rsid w:val="006C1E8B"/>
    <w:rsid w:val="006C277C"/>
    <w:rsid w:val="006C2D4A"/>
    <w:rsid w:val="006C3727"/>
    <w:rsid w:val="006C3BC3"/>
    <w:rsid w:val="006C4D21"/>
    <w:rsid w:val="006C5DF4"/>
    <w:rsid w:val="006C6072"/>
    <w:rsid w:val="006C6086"/>
    <w:rsid w:val="006C60F5"/>
    <w:rsid w:val="006C60F9"/>
    <w:rsid w:val="006D0543"/>
    <w:rsid w:val="006D13C0"/>
    <w:rsid w:val="006D211C"/>
    <w:rsid w:val="006D33BE"/>
    <w:rsid w:val="006D5463"/>
    <w:rsid w:val="006D594C"/>
    <w:rsid w:val="006D5A6E"/>
    <w:rsid w:val="006D5EE4"/>
    <w:rsid w:val="006D6453"/>
    <w:rsid w:val="006D770A"/>
    <w:rsid w:val="006D7E6A"/>
    <w:rsid w:val="006E0F1B"/>
    <w:rsid w:val="006E2002"/>
    <w:rsid w:val="006E2ABC"/>
    <w:rsid w:val="006E2C94"/>
    <w:rsid w:val="006E343F"/>
    <w:rsid w:val="006E3AFE"/>
    <w:rsid w:val="006E473E"/>
    <w:rsid w:val="006E5468"/>
    <w:rsid w:val="006E62BA"/>
    <w:rsid w:val="006E75A9"/>
    <w:rsid w:val="006F10EF"/>
    <w:rsid w:val="006F2529"/>
    <w:rsid w:val="006F2598"/>
    <w:rsid w:val="006F26B9"/>
    <w:rsid w:val="006F2D0F"/>
    <w:rsid w:val="006F3DA9"/>
    <w:rsid w:val="006F4243"/>
    <w:rsid w:val="006F45B3"/>
    <w:rsid w:val="006F513E"/>
    <w:rsid w:val="006F5235"/>
    <w:rsid w:val="006F6397"/>
    <w:rsid w:val="006F6D75"/>
    <w:rsid w:val="006F6E49"/>
    <w:rsid w:val="006F75C7"/>
    <w:rsid w:val="006F789C"/>
    <w:rsid w:val="006F7BF0"/>
    <w:rsid w:val="007000E2"/>
    <w:rsid w:val="00700383"/>
    <w:rsid w:val="00700737"/>
    <w:rsid w:val="00700773"/>
    <w:rsid w:val="00700B96"/>
    <w:rsid w:val="00701086"/>
    <w:rsid w:val="0070124F"/>
    <w:rsid w:val="007018FB"/>
    <w:rsid w:val="007019AB"/>
    <w:rsid w:val="00702274"/>
    <w:rsid w:val="007025FE"/>
    <w:rsid w:val="00703CFE"/>
    <w:rsid w:val="00703F57"/>
    <w:rsid w:val="00704DFC"/>
    <w:rsid w:val="0070580A"/>
    <w:rsid w:val="007065D8"/>
    <w:rsid w:val="00706B71"/>
    <w:rsid w:val="00706E7F"/>
    <w:rsid w:val="0070751E"/>
    <w:rsid w:val="00707D9C"/>
    <w:rsid w:val="00707E44"/>
    <w:rsid w:val="007102C2"/>
    <w:rsid w:val="007107AC"/>
    <w:rsid w:val="00711E9E"/>
    <w:rsid w:val="00712FBE"/>
    <w:rsid w:val="007144B9"/>
    <w:rsid w:val="00716438"/>
    <w:rsid w:val="007167E8"/>
    <w:rsid w:val="00717309"/>
    <w:rsid w:val="00720C3A"/>
    <w:rsid w:val="00721D59"/>
    <w:rsid w:val="0072487D"/>
    <w:rsid w:val="00725350"/>
    <w:rsid w:val="007253C7"/>
    <w:rsid w:val="007255E6"/>
    <w:rsid w:val="0072576A"/>
    <w:rsid w:val="00725EA4"/>
    <w:rsid w:val="007270C0"/>
    <w:rsid w:val="00731369"/>
    <w:rsid w:val="00731722"/>
    <w:rsid w:val="007329BC"/>
    <w:rsid w:val="0073440C"/>
    <w:rsid w:val="00734431"/>
    <w:rsid w:val="007361A0"/>
    <w:rsid w:val="00736C28"/>
    <w:rsid w:val="00737472"/>
    <w:rsid w:val="00737986"/>
    <w:rsid w:val="00737E9C"/>
    <w:rsid w:val="00740BAE"/>
    <w:rsid w:val="00740C2E"/>
    <w:rsid w:val="00740E00"/>
    <w:rsid w:val="00740FFD"/>
    <w:rsid w:val="00743CE9"/>
    <w:rsid w:val="00744482"/>
    <w:rsid w:val="00751646"/>
    <w:rsid w:val="00751EE1"/>
    <w:rsid w:val="0075234D"/>
    <w:rsid w:val="00752D09"/>
    <w:rsid w:val="0075373B"/>
    <w:rsid w:val="007545B7"/>
    <w:rsid w:val="0075473C"/>
    <w:rsid w:val="0075520F"/>
    <w:rsid w:val="00755320"/>
    <w:rsid w:val="00756090"/>
    <w:rsid w:val="00756EE5"/>
    <w:rsid w:val="00757367"/>
    <w:rsid w:val="00757553"/>
    <w:rsid w:val="00760ECC"/>
    <w:rsid w:val="007620F6"/>
    <w:rsid w:val="00763745"/>
    <w:rsid w:val="00763A5D"/>
    <w:rsid w:val="007642EE"/>
    <w:rsid w:val="007667FA"/>
    <w:rsid w:val="00767AD3"/>
    <w:rsid w:val="00770068"/>
    <w:rsid w:val="00770651"/>
    <w:rsid w:val="00771127"/>
    <w:rsid w:val="0077259D"/>
    <w:rsid w:val="00773319"/>
    <w:rsid w:val="007737D0"/>
    <w:rsid w:val="00774044"/>
    <w:rsid w:val="00774B19"/>
    <w:rsid w:val="00775929"/>
    <w:rsid w:val="00775BB1"/>
    <w:rsid w:val="00775C63"/>
    <w:rsid w:val="00776A1E"/>
    <w:rsid w:val="00776F8E"/>
    <w:rsid w:val="0077714D"/>
    <w:rsid w:val="00780177"/>
    <w:rsid w:val="007820B4"/>
    <w:rsid w:val="0078582E"/>
    <w:rsid w:val="00785A38"/>
    <w:rsid w:val="0078628A"/>
    <w:rsid w:val="007866B8"/>
    <w:rsid w:val="00787200"/>
    <w:rsid w:val="007874A3"/>
    <w:rsid w:val="0078773B"/>
    <w:rsid w:val="00787B93"/>
    <w:rsid w:val="00787C66"/>
    <w:rsid w:val="007902E5"/>
    <w:rsid w:val="007903BE"/>
    <w:rsid w:val="00792080"/>
    <w:rsid w:val="00792121"/>
    <w:rsid w:val="00792468"/>
    <w:rsid w:val="007941C5"/>
    <w:rsid w:val="007948B2"/>
    <w:rsid w:val="007948EF"/>
    <w:rsid w:val="00796931"/>
    <w:rsid w:val="007978E1"/>
    <w:rsid w:val="007A0091"/>
    <w:rsid w:val="007A03D3"/>
    <w:rsid w:val="007A2FE0"/>
    <w:rsid w:val="007A3934"/>
    <w:rsid w:val="007A3EF0"/>
    <w:rsid w:val="007A3F3E"/>
    <w:rsid w:val="007A43D9"/>
    <w:rsid w:val="007A4DD6"/>
    <w:rsid w:val="007A533D"/>
    <w:rsid w:val="007A596B"/>
    <w:rsid w:val="007A618F"/>
    <w:rsid w:val="007A64C6"/>
    <w:rsid w:val="007A7707"/>
    <w:rsid w:val="007A7A7F"/>
    <w:rsid w:val="007B05EC"/>
    <w:rsid w:val="007B0ADB"/>
    <w:rsid w:val="007B1269"/>
    <w:rsid w:val="007B12D5"/>
    <w:rsid w:val="007B1555"/>
    <w:rsid w:val="007B2A40"/>
    <w:rsid w:val="007B2DBF"/>
    <w:rsid w:val="007B3BB5"/>
    <w:rsid w:val="007B3DF9"/>
    <w:rsid w:val="007B5A15"/>
    <w:rsid w:val="007B6750"/>
    <w:rsid w:val="007B6993"/>
    <w:rsid w:val="007B70EC"/>
    <w:rsid w:val="007B7422"/>
    <w:rsid w:val="007B76BF"/>
    <w:rsid w:val="007B7740"/>
    <w:rsid w:val="007B7B73"/>
    <w:rsid w:val="007C1455"/>
    <w:rsid w:val="007C1528"/>
    <w:rsid w:val="007C17CC"/>
    <w:rsid w:val="007C1D35"/>
    <w:rsid w:val="007C1DC0"/>
    <w:rsid w:val="007C2360"/>
    <w:rsid w:val="007C335B"/>
    <w:rsid w:val="007C3C74"/>
    <w:rsid w:val="007C4FFF"/>
    <w:rsid w:val="007C5EE4"/>
    <w:rsid w:val="007C7D46"/>
    <w:rsid w:val="007D10E7"/>
    <w:rsid w:val="007D1F40"/>
    <w:rsid w:val="007D2137"/>
    <w:rsid w:val="007D243B"/>
    <w:rsid w:val="007D2F5B"/>
    <w:rsid w:val="007D35CC"/>
    <w:rsid w:val="007D4B95"/>
    <w:rsid w:val="007D599B"/>
    <w:rsid w:val="007D68B1"/>
    <w:rsid w:val="007D68F5"/>
    <w:rsid w:val="007D696C"/>
    <w:rsid w:val="007D731B"/>
    <w:rsid w:val="007D78BC"/>
    <w:rsid w:val="007D7BBC"/>
    <w:rsid w:val="007D7C3B"/>
    <w:rsid w:val="007E0BC3"/>
    <w:rsid w:val="007E1380"/>
    <w:rsid w:val="007E13D8"/>
    <w:rsid w:val="007E323F"/>
    <w:rsid w:val="007E33B7"/>
    <w:rsid w:val="007E4E35"/>
    <w:rsid w:val="007E52EB"/>
    <w:rsid w:val="007E59E4"/>
    <w:rsid w:val="007E6669"/>
    <w:rsid w:val="007E73A0"/>
    <w:rsid w:val="007E7476"/>
    <w:rsid w:val="007F2EAD"/>
    <w:rsid w:val="007F3755"/>
    <w:rsid w:val="007F41F3"/>
    <w:rsid w:val="007F44E5"/>
    <w:rsid w:val="007F53EA"/>
    <w:rsid w:val="007F5F29"/>
    <w:rsid w:val="007F634A"/>
    <w:rsid w:val="007F6498"/>
    <w:rsid w:val="007F6DDC"/>
    <w:rsid w:val="0080151C"/>
    <w:rsid w:val="008020C4"/>
    <w:rsid w:val="00803EAC"/>
    <w:rsid w:val="008043D1"/>
    <w:rsid w:val="008045C8"/>
    <w:rsid w:val="00804886"/>
    <w:rsid w:val="0080512D"/>
    <w:rsid w:val="0080610E"/>
    <w:rsid w:val="0080615D"/>
    <w:rsid w:val="00806A07"/>
    <w:rsid w:val="00807585"/>
    <w:rsid w:val="00810762"/>
    <w:rsid w:val="0081098A"/>
    <w:rsid w:val="00810A94"/>
    <w:rsid w:val="00812BB9"/>
    <w:rsid w:val="00812EEB"/>
    <w:rsid w:val="00813443"/>
    <w:rsid w:val="008137B3"/>
    <w:rsid w:val="00813FC6"/>
    <w:rsid w:val="00814157"/>
    <w:rsid w:val="008144D8"/>
    <w:rsid w:val="0081720D"/>
    <w:rsid w:val="008205F8"/>
    <w:rsid w:val="008206D1"/>
    <w:rsid w:val="00820C0B"/>
    <w:rsid w:val="00821371"/>
    <w:rsid w:val="0082141F"/>
    <w:rsid w:val="00823DBA"/>
    <w:rsid w:val="00824564"/>
    <w:rsid w:val="00824F68"/>
    <w:rsid w:val="00825838"/>
    <w:rsid w:val="00826DA6"/>
    <w:rsid w:val="00827DAC"/>
    <w:rsid w:val="008308BE"/>
    <w:rsid w:val="00831869"/>
    <w:rsid w:val="00831E25"/>
    <w:rsid w:val="00832959"/>
    <w:rsid w:val="00833EF8"/>
    <w:rsid w:val="00835450"/>
    <w:rsid w:val="0083549E"/>
    <w:rsid w:val="00835694"/>
    <w:rsid w:val="00835DB7"/>
    <w:rsid w:val="00836F7C"/>
    <w:rsid w:val="008374EE"/>
    <w:rsid w:val="0083764C"/>
    <w:rsid w:val="00844863"/>
    <w:rsid w:val="00844A09"/>
    <w:rsid w:val="00845B28"/>
    <w:rsid w:val="00846172"/>
    <w:rsid w:val="00846267"/>
    <w:rsid w:val="00846CAE"/>
    <w:rsid w:val="00847008"/>
    <w:rsid w:val="008470BB"/>
    <w:rsid w:val="00847D17"/>
    <w:rsid w:val="00850F8D"/>
    <w:rsid w:val="00851C8F"/>
    <w:rsid w:val="00852872"/>
    <w:rsid w:val="0085309C"/>
    <w:rsid w:val="00853AB8"/>
    <w:rsid w:val="00853F95"/>
    <w:rsid w:val="00856240"/>
    <w:rsid w:val="00856837"/>
    <w:rsid w:val="008570A4"/>
    <w:rsid w:val="00857A0B"/>
    <w:rsid w:val="00857D52"/>
    <w:rsid w:val="00860A02"/>
    <w:rsid w:val="00860D1C"/>
    <w:rsid w:val="00860DB1"/>
    <w:rsid w:val="00861516"/>
    <w:rsid w:val="008621EA"/>
    <w:rsid w:val="0086267B"/>
    <w:rsid w:val="00862B21"/>
    <w:rsid w:val="00863083"/>
    <w:rsid w:val="0086392C"/>
    <w:rsid w:val="00863F47"/>
    <w:rsid w:val="00863F88"/>
    <w:rsid w:val="0086489E"/>
    <w:rsid w:val="00865259"/>
    <w:rsid w:val="008653EA"/>
    <w:rsid w:val="00866A40"/>
    <w:rsid w:val="008671FE"/>
    <w:rsid w:val="00867A8A"/>
    <w:rsid w:val="00871034"/>
    <w:rsid w:val="008712FD"/>
    <w:rsid w:val="00872361"/>
    <w:rsid w:val="00872FAB"/>
    <w:rsid w:val="00874A83"/>
    <w:rsid w:val="00874E75"/>
    <w:rsid w:val="00875A10"/>
    <w:rsid w:val="008763BB"/>
    <w:rsid w:val="008763C8"/>
    <w:rsid w:val="0087729F"/>
    <w:rsid w:val="008772CC"/>
    <w:rsid w:val="008805B2"/>
    <w:rsid w:val="00880E40"/>
    <w:rsid w:val="008820E2"/>
    <w:rsid w:val="0088240D"/>
    <w:rsid w:val="0088267C"/>
    <w:rsid w:val="0088315D"/>
    <w:rsid w:val="00883224"/>
    <w:rsid w:val="00883C27"/>
    <w:rsid w:val="00883C55"/>
    <w:rsid w:val="008842E0"/>
    <w:rsid w:val="00884C42"/>
    <w:rsid w:val="00884F35"/>
    <w:rsid w:val="00885164"/>
    <w:rsid w:val="008859AA"/>
    <w:rsid w:val="00885C4D"/>
    <w:rsid w:val="00885E3A"/>
    <w:rsid w:val="00885FEA"/>
    <w:rsid w:val="00886DDF"/>
    <w:rsid w:val="00886FD5"/>
    <w:rsid w:val="0088716B"/>
    <w:rsid w:val="00887D8A"/>
    <w:rsid w:val="00887F3C"/>
    <w:rsid w:val="00890DFC"/>
    <w:rsid w:val="00892AED"/>
    <w:rsid w:val="00893BB2"/>
    <w:rsid w:val="00894648"/>
    <w:rsid w:val="00894D55"/>
    <w:rsid w:val="00895AD5"/>
    <w:rsid w:val="00896240"/>
    <w:rsid w:val="00896516"/>
    <w:rsid w:val="00896826"/>
    <w:rsid w:val="00897721"/>
    <w:rsid w:val="008A0A14"/>
    <w:rsid w:val="008A0DD3"/>
    <w:rsid w:val="008A195E"/>
    <w:rsid w:val="008A2EA4"/>
    <w:rsid w:val="008A35BC"/>
    <w:rsid w:val="008A3D1F"/>
    <w:rsid w:val="008A562E"/>
    <w:rsid w:val="008A64A4"/>
    <w:rsid w:val="008B0290"/>
    <w:rsid w:val="008B04E5"/>
    <w:rsid w:val="008B223C"/>
    <w:rsid w:val="008B25F9"/>
    <w:rsid w:val="008B2918"/>
    <w:rsid w:val="008B2B27"/>
    <w:rsid w:val="008B2CA3"/>
    <w:rsid w:val="008B3FE1"/>
    <w:rsid w:val="008B4485"/>
    <w:rsid w:val="008B4EA4"/>
    <w:rsid w:val="008B6BDD"/>
    <w:rsid w:val="008B6C42"/>
    <w:rsid w:val="008B7275"/>
    <w:rsid w:val="008B7912"/>
    <w:rsid w:val="008C03E2"/>
    <w:rsid w:val="008C0428"/>
    <w:rsid w:val="008C0680"/>
    <w:rsid w:val="008C1991"/>
    <w:rsid w:val="008C205C"/>
    <w:rsid w:val="008C3533"/>
    <w:rsid w:val="008C361F"/>
    <w:rsid w:val="008C4A49"/>
    <w:rsid w:val="008C6862"/>
    <w:rsid w:val="008C71D8"/>
    <w:rsid w:val="008C72F9"/>
    <w:rsid w:val="008D001B"/>
    <w:rsid w:val="008D16F2"/>
    <w:rsid w:val="008D1760"/>
    <w:rsid w:val="008D2A8E"/>
    <w:rsid w:val="008D3C75"/>
    <w:rsid w:val="008D4822"/>
    <w:rsid w:val="008D5092"/>
    <w:rsid w:val="008D6101"/>
    <w:rsid w:val="008D79D2"/>
    <w:rsid w:val="008D7D96"/>
    <w:rsid w:val="008E0327"/>
    <w:rsid w:val="008E112A"/>
    <w:rsid w:val="008E3764"/>
    <w:rsid w:val="008E4BD3"/>
    <w:rsid w:val="008E55D7"/>
    <w:rsid w:val="008E5632"/>
    <w:rsid w:val="008E58E0"/>
    <w:rsid w:val="008E663E"/>
    <w:rsid w:val="008E669C"/>
    <w:rsid w:val="008E6714"/>
    <w:rsid w:val="008E75B1"/>
    <w:rsid w:val="008F0E00"/>
    <w:rsid w:val="008F0F1D"/>
    <w:rsid w:val="008F1AAD"/>
    <w:rsid w:val="008F1C78"/>
    <w:rsid w:val="008F1E87"/>
    <w:rsid w:val="008F48A4"/>
    <w:rsid w:val="008F5200"/>
    <w:rsid w:val="008F569E"/>
    <w:rsid w:val="008F5C43"/>
    <w:rsid w:val="008F622C"/>
    <w:rsid w:val="008F6703"/>
    <w:rsid w:val="008F682D"/>
    <w:rsid w:val="008F709D"/>
    <w:rsid w:val="008F75BA"/>
    <w:rsid w:val="00900C11"/>
    <w:rsid w:val="00900D7C"/>
    <w:rsid w:val="00901C46"/>
    <w:rsid w:val="0090216C"/>
    <w:rsid w:val="00902D30"/>
    <w:rsid w:val="00902F35"/>
    <w:rsid w:val="00903A2D"/>
    <w:rsid w:val="00903D3E"/>
    <w:rsid w:val="009042B8"/>
    <w:rsid w:val="00906428"/>
    <w:rsid w:val="009068C6"/>
    <w:rsid w:val="009068C8"/>
    <w:rsid w:val="00906A51"/>
    <w:rsid w:val="00907054"/>
    <w:rsid w:val="0090750A"/>
    <w:rsid w:val="0091110F"/>
    <w:rsid w:val="00911165"/>
    <w:rsid w:val="00911925"/>
    <w:rsid w:val="00914BC9"/>
    <w:rsid w:val="00914D3C"/>
    <w:rsid w:val="00915787"/>
    <w:rsid w:val="009157A9"/>
    <w:rsid w:val="009160F1"/>
    <w:rsid w:val="009162BE"/>
    <w:rsid w:val="00916437"/>
    <w:rsid w:val="00916ECF"/>
    <w:rsid w:val="00917A0A"/>
    <w:rsid w:val="0092039E"/>
    <w:rsid w:val="00920A35"/>
    <w:rsid w:val="00920BF1"/>
    <w:rsid w:val="0092182B"/>
    <w:rsid w:val="00922649"/>
    <w:rsid w:val="0092283F"/>
    <w:rsid w:val="00925691"/>
    <w:rsid w:val="00925B60"/>
    <w:rsid w:val="00925ECD"/>
    <w:rsid w:val="0092662B"/>
    <w:rsid w:val="009269DD"/>
    <w:rsid w:val="00926C97"/>
    <w:rsid w:val="009300FD"/>
    <w:rsid w:val="00930BD0"/>
    <w:rsid w:val="00931CB1"/>
    <w:rsid w:val="00931FBC"/>
    <w:rsid w:val="009325BB"/>
    <w:rsid w:val="0093279D"/>
    <w:rsid w:val="0093308A"/>
    <w:rsid w:val="00933CF6"/>
    <w:rsid w:val="0093480D"/>
    <w:rsid w:val="00935E30"/>
    <w:rsid w:val="00935F85"/>
    <w:rsid w:val="00936DD2"/>
    <w:rsid w:val="00937871"/>
    <w:rsid w:val="009401C4"/>
    <w:rsid w:val="009408CB"/>
    <w:rsid w:val="00941B15"/>
    <w:rsid w:val="00942D67"/>
    <w:rsid w:val="00942DA5"/>
    <w:rsid w:val="00943A77"/>
    <w:rsid w:val="00944D07"/>
    <w:rsid w:val="009455C0"/>
    <w:rsid w:val="00945A5B"/>
    <w:rsid w:val="00945D50"/>
    <w:rsid w:val="00946FEE"/>
    <w:rsid w:val="009470A6"/>
    <w:rsid w:val="0094750C"/>
    <w:rsid w:val="00947D27"/>
    <w:rsid w:val="009500D2"/>
    <w:rsid w:val="00950787"/>
    <w:rsid w:val="009507EC"/>
    <w:rsid w:val="00950960"/>
    <w:rsid w:val="00950D33"/>
    <w:rsid w:val="00950D5C"/>
    <w:rsid w:val="00951FDF"/>
    <w:rsid w:val="00952A1D"/>
    <w:rsid w:val="0095346D"/>
    <w:rsid w:val="009537DB"/>
    <w:rsid w:val="00954603"/>
    <w:rsid w:val="00955232"/>
    <w:rsid w:val="0095596A"/>
    <w:rsid w:val="009575A4"/>
    <w:rsid w:val="009610B9"/>
    <w:rsid w:val="00962532"/>
    <w:rsid w:val="00962B48"/>
    <w:rsid w:val="00962E0B"/>
    <w:rsid w:val="00963A83"/>
    <w:rsid w:val="00963EB8"/>
    <w:rsid w:val="0096491B"/>
    <w:rsid w:val="00964C8B"/>
    <w:rsid w:val="00965108"/>
    <w:rsid w:val="00965129"/>
    <w:rsid w:val="00966521"/>
    <w:rsid w:val="00967896"/>
    <w:rsid w:val="00967E4D"/>
    <w:rsid w:val="00970281"/>
    <w:rsid w:val="00970788"/>
    <w:rsid w:val="0097173C"/>
    <w:rsid w:val="009734A0"/>
    <w:rsid w:val="00975DE1"/>
    <w:rsid w:val="0097682D"/>
    <w:rsid w:val="00976DAE"/>
    <w:rsid w:val="00977950"/>
    <w:rsid w:val="00977CCE"/>
    <w:rsid w:val="00977DAE"/>
    <w:rsid w:val="00980034"/>
    <w:rsid w:val="00981083"/>
    <w:rsid w:val="00983CAF"/>
    <w:rsid w:val="00983E59"/>
    <w:rsid w:val="009842DE"/>
    <w:rsid w:val="009849CE"/>
    <w:rsid w:val="00984AFC"/>
    <w:rsid w:val="00985F34"/>
    <w:rsid w:val="00986AE9"/>
    <w:rsid w:val="00986D86"/>
    <w:rsid w:val="00986DEB"/>
    <w:rsid w:val="00987AAF"/>
    <w:rsid w:val="00987E58"/>
    <w:rsid w:val="009907A7"/>
    <w:rsid w:val="0099081C"/>
    <w:rsid w:val="00990CFE"/>
    <w:rsid w:val="00991CC9"/>
    <w:rsid w:val="0099204D"/>
    <w:rsid w:val="009921B3"/>
    <w:rsid w:val="00994527"/>
    <w:rsid w:val="009945B3"/>
    <w:rsid w:val="00994D6C"/>
    <w:rsid w:val="00995AFC"/>
    <w:rsid w:val="00996538"/>
    <w:rsid w:val="00996E89"/>
    <w:rsid w:val="00997D5D"/>
    <w:rsid w:val="009A08DB"/>
    <w:rsid w:val="009A0943"/>
    <w:rsid w:val="009A1113"/>
    <w:rsid w:val="009A207D"/>
    <w:rsid w:val="009A20E0"/>
    <w:rsid w:val="009A269B"/>
    <w:rsid w:val="009A2D3D"/>
    <w:rsid w:val="009A2FF9"/>
    <w:rsid w:val="009A35B5"/>
    <w:rsid w:val="009A3A34"/>
    <w:rsid w:val="009A42CE"/>
    <w:rsid w:val="009A465D"/>
    <w:rsid w:val="009A5AE9"/>
    <w:rsid w:val="009A65B9"/>
    <w:rsid w:val="009A68CA"/>
    <w:rsid w:val="009A696C"/>
    <w:rsid w:val="009A718F"/>
    <w:rsid w:val="009A795F"/>
    <w:rsid w:val="009B0135"/>
    <w:rsid w:val="009B0526"/>
    <w:rsid w:val="009B1A2F"/>
    <w:rsid w:val="009B1BED"/>
    <w:rsid w:val="009B379C"/>
    <w:rsid w:val="009B40F4"/>
    <w:rsid w:val="009B5738"/>
    <w:rsid w:val="009B6B54"/>
    <w:rsid w:val="009B6CEA"/>
    <w:rsid w:val="009B6E87"/>
    <w:rsid w:val="009B75EC"/>
    <w:rsid w:val="009B77B5"/>
    <w:rsid w:val="009C1205"/>
    <w:rsid w:val="009C160D"/>
    <w:rsid w:val="009C1625"/>
    <w:rsid w:val="009C2B98"/>
    <w:rsid w:val="009C2FD2"/>
    <w:rsid w:val="009C31BF"/>
    <w:rsid w:val="009C3509"/>
    <w:rsid w:val="009C3ABE"/>
    <w:rsid w:val="009C472A"/>
    <w:rsid w:val="009C5274"/>
    <w:rsid w:val="009C6BA2"/>
    <w:rsid w:val="009C6DB5"/>
    <w:rsid w:val="009C7C1A"/>
    <w:rsid w:val="009D03E8"/>
    <w:rsid w:val="009D09AF"/>
    <w:rsid w:val="009D0DEB"/>
    <w:rsid w:val="009D0FE8"/>
    <w:rsid w:val="009D29F4"/>
    <w:rsid w:val="009D2BFF"/>
    <w:rsid w:val="009D2D8C"/>
    <w:rsid w:val="009D312B"/>
    <w:rsid w:val="009D3FFE"/>
    <w:rsid w:val="009D4034"/>
    <w:rsid w:val="009D47B0"/>
    <w:rsid w:val="009D4E78"/>
    <w:rsid w:val="009D55DA"/>
    <w:rsid w:val="009D61AF"/>
    <w:rsid w:val="009D6F2E"/>
    <w:rsid w:val="009D70B2"/>
    <w:rsid w:val="009D7D03"/>
    <w:rsid w:val="009E19E1"/>
    <w:rsid w:val="009E64A7"/>
    <w:rsid w:val="009E710A"/>
    <w:rsid w:val="009F0C51"/>
    <w:rsid w:val="009F1B31"/>
    <w:rsid w:val="009F1BD1"/>
    <w:rsid w:val="009F275B"/>
    <w:rsid w:val="009F3D37"/>
    <w:rsid w:val="009F3F23"/>
    <w:rsid w:val="009F5603"/>
    <w:rsid w:val="009F5B0C"/>
    <w:rsid w:val="009F5B49"/>
    <w:rsid w:val="009F7254"/>
    <w:rsid w:val="00A005C9"/>
    <w:rsid w:val="00A0166D"/>
    <w:rsid w:val="00A019B4"/>
    <w:rsid w:val="00A03B51"/>
    <w:rsid w:val="00A03F9F"/>
    <w:rsid w:val="00A0433D"/>
    <w:rsid w:val="00A04741"/>
    <w:rsid w:val="00A05074"/>
    <w:rsid w:val="00A106F7"/>
    <w:rsid w:val="00A11779"/>
    <w:rsid w:val="00A1181F"/>
    <w:rsid w:val="00A11B26"/>
    <w:rsid w:val="00A126C3"/>
    <w:rsid w:val="00A12AC0"/>
    <w:rsid w:val="00A13056"/>
    <w:rsid w:val="00A131DA"/>
    <w:rsid w:val="00A1360E"/>
    <w:rsid w:val="00A13BDF"/>
    <w:rsid w:val="00A13C97"/>
    <w:rsid w:val="00A13F7C"/>
    <w:rsid w:val="00A146AD"/>
    <w:rsid w:val="00A14C70"/>
    <w:rsid w:val="00A155DD"/>
    <w:rsid w:val="00A16024"/>
    <w:rsid w:val="00A1702F"/>
    <w:rsid w:val="00A17704"/>
    <w:rsid w:val="00A17A3A"/>
    <w:rsid w:val="00A17B15"/>
    <w:rsid w:val="00A20AC9"/>
    <w:rsid w:val="00A20DC7"/>
    <w:rsid w:val="00A20F7B"/>
    <w:rsid w:val="00A211A5"/>
    <w:rsid w:val="00A24CBD"/>
    <w:rsid w:val="00A24CF7"/>
    <w:rsid w:val="00A256B8"/>
    <w:rsid w:val="00A256B9"/>
    <w:rsid w:val="00A25AF4"/>
    <w:rsid w:val="00A26B06"/>
    <w:rsid w:val="00A270DA"/>
    <w:rsid w:val="00A3014F"/>
    <w:rsid w:val="00A304D7"/>
    <w:rsid w:val="00A307E6"/>
    <w:rsid w:val="00A3241D"/>
    <w:rsid w:val="00A33045"/>
    <w:rsid w:val="00A330E7"/>
    <w:rsid w:val="00A33706"/>
    <w:rsid w:val="00A33785"/>
    <w:rsid w:val="00A33788"/>
    <w:rsid w:val="00A34AFA"/>
    <w:rsid w:val="00A34FAF"/>
    <w:rsid w:val="00A3545B"/>
    <w:rsid w:val="00A3679C"/>
    <w:rsid w:val="00A3688D"/>
    <w:rsid w:val="00A37355"/>
    <w:rsid w:val="00A37BF8"/>
    <w:rsid w:val="00A37E13"/>
    <w:rsid w:val="00A404A5"/>
    <w:rsid w:val="00A40F12"/>
    <w:rsid w:val="00A412ED"/>
    <w:rsid w:val="00A41F3C"/>
    <w:rsid w:val="00A41F91"/>
    <w:rsid w:val="00A422C3"/>
    <w:rsid w:val="00A4277C"/>
    <w:rsid w:val="00A429FF"/>
    <w:rsid w:val="00A44543"/>
    <w:rsid w:val="00A447C6"/>
    <w:rsid w:val="00A4502F"/>
    <w:rsid w:val="00A45E41"/>
    <w:rsid w:val="00A4607A"/>
    <w:rsid w:val="00A46B1A"/>
    <w:rsid w:val="00A478E2"/>
    <w:rsid w:val="00A47BF2"/>
    <w:rsid w:val="00A50160"/>
    <w:rsid w:val="00A512AD"/>
    <w:rsid w:val="00A51579"/>
    <w:rsid w:val="00A54300"/>
    <w:rsid w:val="00A54EF7"/>
    <w:rsid w:val="00A55308"/>
    <w:rsid w:val="00A56126"/>
    <w:rsid w:val="00A564BF"/>
    <w:rsid w:val="00A566BF"/>
    <w:rsid w:val="00A56967"/>
    <w:rsid w:val="00A605DE"/>
    <w:rsid w:val="00A607E4"/>
    <w:rsid w:val="00A60AA6"/>
    <w:rsid w:val="00A60C02"/>
    <w:rsid w:val="00A60F1F"/>
    <w:rsid w:val="00A611F8"/>
    <w:rsid w:val="00A621B5"/>
    <w:rsid w:val="00A62C98"/>
    <w:rsid w:val="00A62D06"/>
    <w:rsid w:val="00A62EEE"/>
    <w:rsid w:val="00A6314C"/>
    <w:rsid w:val="00A63CCC"/>
    <w:rsid w:val="00A6500A"/>
    <w:rsid w:val="00A65369"/>
    <w:rsid w:val="00A65F63"/>
    <w:rsid w:val="00A662C8"/>
    <w:rsid w:val="00A6782B"/>
    <w:rsid w:val="00A7163B"/>
    <w:rsid w:val="00A731F8"/>
    <w:rsid w:val="00A73E1B"/>
    <w:rsid w:val="00A7468C"/>
    <w:rsid w:val="00A74E98"/>
    <w:rsid w:val="00A74FFA"/>
    <w:rsid w:val="00A753C3"/>
    <w:rsid w:val="00A75E66"/>
    <w:rsid w:val="00A763D0"/>
    <w:rsid w:val="00A81A20"/>
    <w:rsid w:val="00A81B64"/>
    <w:rsid w:val="00A82467"/>
    <w:rsid w:val="00A82A06"/>
    <w:rsid w:val="00A83B17"/>
    <w:rsid w:val="00A84E1D"/>
    <w:rsid w:val="00A85323"/>
    <w:rsid w:val="00A85C69"/>
    <w:rsid w:val="00A9105D"/>
    <w:rsid w:val="00A91065"/>
    <w:rsid w:val="00A910EA"/>
    <w:rsid w:val="00A9354D"/>
    <w:rsid w:val="00A93A2B"/>
    <w:rsid w:val="00A94A7A"/>
    <w:rsid w:val="00AA0D73"/>
    <w:rsid w:val="00AA113D"/>
    <w:rsid w:val="00AA2C72"/>
    <w:rsid w:val="00AA6EC1"/>
    <w:rsid w:val="00AA6EF8"/>
    <w:rsid w:val="00AA6F84"/>
    <w:rsid w:val="00AA7AF4"/>
    <w:rsid w:val="00AB08D9"/>
    <w:rsid w:val="00AB0F56"/>
    <w:rsid w:val="00AB10C1"/>
    <w:rsid w:val="00AB1567"/>
    <w:rsid w:val="00AB16CF"/>
    <w:rsid w:val="00AB20F6"/>
    <w:rsid w:val="00AB3EBF"/>
    <w:rsid w:val="00AB437F"/>
    <w:rsid w:val="00AB459B"/>
    <w:rsid w:val="00AB535F"/>
    <w:rsid w:val="00AB566D"/>
    <w:rsid w:val="00AB57E9"/>
    <w:rsid w:val="00AB6CBA"/>
    <w:rsid w:val="00AB6D33"/>
    <w:rsid w:val="00AB7B2B"/>
    <w:rsid w:val="00AC062E"/>
    <w:rsid w:val="00AC09D6"/>
    <w:rsid w:val="00AC14EE"/>
    <w:rsid w:val="00AC355D"/>
    <w:rsid w:val="00AC3C26"/>
    <w:rsid w:val="00AC3D59"/>
    <w:rsid w:val="00AC4237"/>
    <w:rsid w:val="00AC4497"/>
    <w:rsid w:val="00AC55F2"/>
    <w:rsid w:val="00AC5926"/>
    <w:rsid w:val="00AC5F66"/>
    <w:rsid w:val="00AD0F65"/>
    <w:rsid w:val="00AD1006"/>
    <w:rsid w:val="00AD1F4F"/>
    <w:rsid w:val="00AD21BC"/>
    <w:rsid w:val="00AD2E4C"/>
    <w:rsid w:val="00AD3F0E"/>
    <w:rsid w:val="00AD486D"/>
    <w:rsid w:val="00AD4E83"/>
    <w:rsid w:val="00AD58BE"/>
    <w:rsid w:val="00AD5FD4"/>
    <w:rsid w:val="00AE06F7"/>
    <w:rsid w:val="00AE10B7"/>
    <w:rsid w:val="00AE1195"/>
    <w:rsid w:val="00AE205C"/>
    <w:rsid w:val="00AE2151"/>
    <w:rsid w:val="00AE2A89"/>
    <w:rsid w:val="00AE3751"/>
    <w:rsid w:val="00AE41B0"/>
    <w:rsid w:val="00AE4CC3"/>
    <w:rsid w:val="00AE4EAF"/>
    <w:rsid w:val="00AF0119"/>
    <w:rsid w:val="00AF2AE8"/>
    <w:rsid w:val="00AF2B31"/>
    <w:rsid w:val="00AF4210"/>
    <w:rsid w:val="00AF46A0"/>
    <w:rsid w:val="00AF4A91"/>
    <w:rsid w:val="00AF6A1C"/>
    <w:rsid w:val="00AF6FAB"/>
    <w:rsid w:val="00AF7458"/>
    <w:rsid w:val="00AF7736"/>
    <w:rsid w:val="00AF7753"/>
    <w:rsid w:val="00B008D3"/>
    <w:rsid w:val="00B009CF"/>
    <w:rsid w:val="00B0248E"/>
    <w:rsid w:val="00B02A6A"/>
    <w:rsid w:val="00B03B60"/>
    <w:rsid w:val="00B03F89"/>
    <w:rsid w:val="00B042C7"/>
    <w:rsid w:val="00B05162"/>
    <w:rsid w:val="00B06291"/>
    <w:rsid w:val="00B06AE9"/>
    <w:rsid w:val="00B06D31"/>
    <w:rsid w:val="00B0731A"/>
    <w:rsid w:val="00B076B0"/>
    <w:rsid w:val="00B10EE9"/>
    <w:rsid w:val="00B1258C"/>
    <w:rsid w:val="00B13725"/>
    <w:rsid w:val="00B15CE0"/>
    <w:rsid w:val="00B21A37"/>
    <w:rsid w:val="00B23A89"/>
    <w:rsid w:val="00B247F2"/>
    <w:rsid w:val="00B24A28"/>
    <w:rsid w:val="00B251BC"/>
    <w:rsid w:val="00B253D2"/>
    <w:rsid w:val="00B262DA"/>
    <w:rsid w:val="00B2762B"/>
    <w:rsid w:val="00B3034D"/>
    <w:rsid w:val="00B31F56"/>
    <w:rsid w:val="00B31F7F"/>
    <w:rsid w:val="00B32A67"/>
    <w:rsid w:val="00B32CC6"/>
    <w:rsid w:val="00B33713"/>
    <w:rsid w:val="00B33720"/>
    <w:rsid w:val="00B33994"/>
    <w:rsid w:val="00B35170"/>
    <w:rsid w:val="00B35D33"/>
    <w:rsid w:val="00B37FCC"/>
    <w:rsid w:val="00B408EA"/>
    <w:rsid w:val="00B41832"/>
    <w:rsid w:val="00B41B17"/>
    <w:rsid w:val="00B41D6D"/>
    <w:rsid w:val="00B42713"/>
    <w:rsid w:val="00B42921"/>
    <w:rsid w:val="00B42C6D"/>
    <w:rsid w:val="00B43CFC"/>
    <w:rsid w:val="00B44FC6"/>
    <w:rsid w:val="00B46B20"/>
    <w:rsid w:val="00B472D6"/>
    <w:rsid w:val="00B47672"/>
    <w:rsid w:val="00B4785B"/>
    <w:rsid w:val="00B50197"/>
    <w:rsid w:val="00B50C94"/>
    <w:rsid w:val="00B5166B"/>
    <w:rsid w:val="00B5212E"/>
    <w:rsid w:val="00B52A4A"/>
    <w:rsid w:val="00B52D61"/>
    <w:rsid w:val="00B539D1"/>
    <w:rsid w:val="00B54CA6"/>
    <w:rsid w:val="00B56EE1"/>
    <w:rsid w:val="00B57442"/>
    <w:rsid w:val="00B57D2F"/>
    <w:rsid w:val="00B60B38"/>
    <w:rsid w:val="00B60D63"/>
    <w:rsid w:val="00B60F57"/>
    <w:rsid w:val="00B623C1"/>
    <w:rsid w:val="00B62525"/>
    <w:rsid w:val="00B640F7"/>
    <w:rsid w:val="00B65A75"/>
    <w:rsid w:val="00B66551"/>
    <w:rsid w:val="00B67011"/>
    <w:rsid w:val="00B6751E"/>
    <w:rsid w:val="00B67C61"/>
    <w:rsid w:val="00B707DA"/>
    <w:rsid w:val="00B71050"/>
    <w:rsid w:val="00B720A9"/>
    <w:rsid w:val="00B72278"/>
    <w:rsid w:val="00B72683"/>
    <w:rsid w:val="00B7309F"/>
    <w:rsid w:val="00B732D8"/>
    <w:rsid w:val="00B74AFC"/>
    <w:rsid w:val="00B75479"/>
    <w:rsid w:val="00B756DE"/>
    <w:rsid w:val="00B756F7"/>
    <w:rsid w:val="00B75EC0"/>
    <w:rsid w:val="00B7604D"/>
    <w:rsid w:val="00B7649F"/>
    <w:rsid w:val="00B76A07"/>
    <w:rsid w:val="00B76F3C"/>
    <w:rsid w:val="00B770E7"/>
    <w:rsid w:val="00B80B8C"/>
    <w:rsid w:val="00B83254"/>
    <w:rsid w:val="00B8335A"/>
    <w:rsid w:val="00B83B20"/>
    <w:rsid w:val="00B83D83"/>
    <w:rsid w:val="00B842B9"/>
    <w:rsid w:val="00B84B9F"/>
    <w:rsid w:val="00B8500A"/>
    <w:rsid w:val="00B85196"/>
    <w:rsid w:val="00B8545E"/>
    <w:rsid w:val="00B85F47"/>
    <w:rsid w:val="00B86158"/>
    <w:rsid w:val="00B8736A"/>
    <w:rsid w:val="00B87534"/>
    <w:rsid w:val="00B87EC2"/>
    <w:rsid w:val="00B9011A"/>
    <w:rsid w:val="00B90B6E"/>
    <w:rsid w:val="00B91376"/>
    <w:rsid w:val="00B929B0"/>
    <w:rsid w:val="00B92EE1"/>
    <w:rsid w:val="00B93887"/>
    <w:rsid w:val="00B9426F"/>
    <w:rsid w:val="00B9481F"/>
    <w:rsid w:val="00B9588C"/>
    <w:rsid w:val="00B963DF"/>
    <w:rsid w:val="00B96793"/>
    <w:rsid w:val="00B971FD"/>
    <w:rsid w:val="00B973BA"/>
    <w:rsid w:val="00B97B19"/>
    <w:rsid w:val="00BA006E"/>
    <w:rsid w:val="00BA077E"/>
    <w:rsid w:val="00BA1C83"/>
    <w:rsid w:val="00BA1D0B"/>
    <w:rsid w:val="00BA1D70"/>
    <w:rsid w:val="00BA1ED7"/>
    <w:rsid w:val="00BA4E33"/>
    <w:rsid w:val="00BA5427"/>
    <w:rsid w:val="00BA61D2"/>
    <w:rsid w:val="00BA644D"/>
    <w:rsid w:val="00BA76E0"/>
    <w:rsid w:val="00BA7F43"/>
    <w:rsid w:val="00BB09FF"/>
    <w:rsid w:val="00BB138E"/>
    <w:rsid w:val="00BB31A4"/>
    <w:rsid w:val="00BB5590"/>
    <w:rsid w:val="00BB6759"/>
    <w:rsid w:val="00BB6EFC"/>
    <w:rsid w:val="00BB757A"/>
    <w:rsid w:val="00BB77F8"/>
    <w:rsid w:val="00BC0330"/>
    <w:rsid w:val="00BC1666"/>
    <w:rsid w:val="00BC1DB0"/>
    <w:rsid w:val="00BC2D7F"/>
    <w:rsid w:val="00BC43BD"/>
    <w:rsid w:val="00BC4FA6"/>
    <w:rsid w:val="00BC563D"/>
    <w:rsid w:val="00BC5B2C"/>
    <w:rsid w:val="00BC7D0A"/>
    <w:rsid w:val="00BD0BED"/>
    <w:rsid w:val="00BD0F85"/>
    <w:rsid w:val="00BD126E"/>
    <w:rsid w:val="00BD16E6"/>
    <w:rsid w:val="00BD2242"/>
    <w:rsid w:val="00BD22AB"/>
    <w:rsid w:val="00BD4F49"/>
    <w:rsid w:val="00BD5D0C"/>
    <w:rsid w:val="00BD6577"/>
    <w:rsid w:val="00BD67B3"/>
    <w:rsid w:val="00BD752E"/>
    <w:rsid w:val="00BE0AAC"/>
    <w:rsid w:val="00BE0CB6"/>
    <w:rsid w:val="00BE24E6"/>
    <w:rsid w:val="00BE3BD8"/>
    <w:rsid w:val="00BE4581"/>
    <w:rsid w:val="00BE45ED"/>
    <w:rsid w:val="00BE52CA"/>
    <w:rsid w:val="00BE666F"/>
    <w:rsid w:val="00BE779D"/>
    <w:rsid w:val="00BE7D68"/>
    <w:rsid w:val="00BF0B99"/>
    <w:rsid w:val="00BF2B08"/>
    <w:rsid w:val="00BF55C7"/>
    <w:rsid w:val="00BF5E42"/>
    <w:rsid w:val="00BF620D"/>
    <w:rsid w:val="00BF71BA"/>
    <w:rsid w:val="00BF71DD"/>
    <w:rsid w:val="00C00AE0"/>
    <w:rsid w:val="00C01A60"/>
    <w:rsid w:val="00C01AB7"/>
    <w:rsid w:val="00C023BF"/>
    <w:rsid w:val="00C02B47"/>
    <w:rsid w:val="00C032B8"/>
    <w:rsid w:val="00C0343F"/>
    <w:rsid w:val="00C037CD"/>
    <w:rsid w:val="00C04B25"/>
    <w:rsid w:val="00C07862"/>
    <w:rsid w:val="00C07E84"/>
    <w:rsid w:val="00C107D3"/>
    <w:rsid w:val="00C12D87"/>
    <w:rsid w:val="00C12E73"/>
    <w:rsid w:val="00C13232"/>
    <w:rsid w:val="00C135B5"/>
    <w:rsid w:val="00C13A76"/>
    <w:rsid w:val="00C146A9"/>
    <w:rsid w:val="00C156D9"/>
    <w:rsid w:val="00C15E24"/>
    <w:rsid w:val="00C164D8"/>
    <w:rsid w:val="00C178F1"/>
    <w:rsid w:val="00C20CB6"/>
    <w:rsid w:val="00C21AB9"/>
    <w:rsid w:val="00C221AE"/>
    <w:rsid w:val="00C22AB7"/>
    <w:rsid w:val="00C23913"/>
    <w:rsid w:val="00C24E7F"/>
    <w:rsid w:val="00C25E39"/>
    <w:rsid w:val="00C27AB4"/>
    <w:rsid w:val="00C27C91"/>
    <w:rsid w:val="00C30A55"/>
    <w:rsid w:val="00C30B01"/>
    <w:rsid w:val="00C30DE5"/>
    <w:rsid w:val="00C31CAD"/>
    <w:rsid w:val="00C31DC3"/>
    <w:rsid w:val="00C33207"/>
    <w:rsid w:val="00C335F7"/>
    <w:rsid w:val="00C348A9"/>
    <w:rsid w:val="00C35BB5"/>
    <w:rsid w:val="00C361B6"/>
    <w:rsid w:val="00C37481"/>
    <w:rsid w:val="00C376B7"/>
    <w:rsid w:val="00C41ABC"/>
    <w:rsid w:val="00C422AE"/>
    <w:rsid w:val="00C429DD"/>
    <w:rsid w:val="00C4474F"/>
    <w:rsid w:val="00C46117"/>
    <w:rsid w:val="00C46E1A"/>
    <w:rsid w:val="00C47C0B"/>
    <w:rsid w:val="00C47E95"/>
    <w:rsid w:val="00C50419"/>
    <w:rsid w:val="00C509D0"/>
    <w:rsid w:val="00C51953"/>
    <w:rsid w:val="00C52840"/>
    <w:rsid w:val="00C52885"/>
    <w:rsid w:val="00C5327F"/>
    <w:rsid w:val="00C54EFF"/>
    <w:rsid w:val="00C55C0B"/>
    <w:rsid w:val="00C56688"/>
    <w:rsid w:val="00C5771F"/>
    <w:rsid w:val="00C603CF"/>
    <w:rsid w:val="00C61C6C"/>
    <w:rsid w:val="00C61D18"/>
    <w:rsid w:val="00C631DD"/>
    <w:rsid w:val="00C6334A"/>
    <w:rsid w:val="00C634FC"/>
    <w:rsid w:val="00C6377B"/>
    <w:rsid w:val="00C639BA"/>
    <w:rsid w:val="00C63E0C"/>
    <w:rsid w:val="00C6547F"/>
    <w:rsid w:val="00C65694"/>
    <w:rsid w:val="00C66434"/>
    <w:rsid w:val="00C66BBB"/>
    <w:rsid w:val="00C678CC"/>
    <w:rsid w:val="00C70016"/>
    <w:rsid w:val="00C7084F"/>
    <w:rsid w:val="00C71AFB"/>
    <w:rsid w:val="00C73FA1"/>
    <w:rsid w:val="00C74918"/>
    <w:rsid w:val="00C7514C"/>
    <w:rsid w:val="00C7557D"/>
    <w:rsid w:val="00C7620C"/>
    <w:rsid w:val="00C8042D"/>
    <w:rsid w:val="00C804C9"/>
    <w:rsid w:val="00C80DDF"/>
    <w:rsid w:val="00C8103F"/>
    <w:rsid w:val="00C82B9C"/>
    <w:rsid w:val="00C83446"/>
    <w:rsid w:val="00C8505C"/>
    <w:rsid w:val="00C8740A"/>
    <w:rsid w:val="00C90539"/>
    <w:rsid w:val="00C90AE1"/>
    <w:rsid w:val="00C90F9F"/>
    <w:rsid w:val="00C911F0"/>
    <w:rsid w:val="00C92DF2"/>
    <w:rsid w:val="00C93D06"/>
    <w:rsid w:val="00C93DAE"/>
    <w:rsid w:val="00C94504"/>
    <w:rsid w:val="00C946D2"/>
    <w:rsid w:val="00C94C64"/>
    <w:rsid w:val="00C9591A"/>
    <w:rsid w:val="00CA0091"/>
    <w:rsid w:val="00CA04A0"/>
    <w:rsid w:val="00CA25A1"/>
    <w:rsid w:val="00CA2EC7"/>
    <w:rsid w:val="00CA2F13"/>
    <w:rsid w:val="00CA30BB"/>
    <w:rsid w:val="00CA3B34"/>
    <w:rsid w:val="00CA3FC2"/>
    <w:rsid w:val="00CA58E9"/>
    <w:rsid w:val="00CA68BE"/>
    <w:rsid w:val="00CA7636"/>
    <w:rsid w:val="00CA7996"/>
    <w:rsid w:val="00CA7D0B"/>
    <w:rsid w:val="00CA7DB9"/>
    <w:rsid w:val="00CB0BA6"/>
    <w:rsid w:val="00CB0F50"/>
    <w:rsid w:val="00CB213A"/>
    <w:rsid w:val="00CB38EA"/>
    <w:rsid w:val="00CB5808"/>
    <w:rsid w:val="00CB5D6D"/>
    <w:rsid w:val="00CB638A"/>
    <w:rsid w:val="00CB6AAE"/>
    <w:rsid w:val="00CB73C7"/>
    <w:rsid w:val="00CB7E57"/>
    <w:rsid w:val="00CC0222"/>
    <w:rsid w:val="00CC130B"/>
    <w:rsid w:val="00CC146A"/>
    <w:rsid w:val="00CC1BFA"/>
    <w:rsid w:val="00CC3BF3"/>
    <w:rsid w:val="00CC4CCF"/>
    <w:rsid w:val="00CC558D"/>
    <w:rsid w:val="00CC5F9D"/>
    <w:rsid w:val="00CC704F"/>
    <w:rsid w:val="00CC74D6"/>
    <w:rsid w:val="00CD139B"/>
    <w:rsid w:val="00CD1558"/>
    <w:rsid w:val="00CD1B82"/>
    <w:rsid w:val="00CD22DD"/>
    <w:rsid w:val="00CD34D1"/>
    <w:rsid w:val="00CD39BE"/>
    <w:rsid w:val="00CD4EB4"/>
    <w:rsid w:val="00CD5387"/>
    <w:rsid w:val="00CD7E80"/>
    <w:rsid w:val="00CE0121"/>
    <w:rsid w:val="00CE046D"/>
    <w:rsid w:val="00CE1060"/>
    <w:rsid w:val="00CE1C70"/>
    <w:rsid w:val="00CE2445"/>
    <w:rsid w:val="00CE31FD"/>
    <w:rsid w:val="00CE503B"/>
    <w:rsid w:val="00CE5E05"/>
    <w:rsid w:val="00CE7754"/>
    <w:rsid w:val="00CE779A"/>
    <w:rsid w:val="00CE7B0B"/>
    <w:rsid w:val="00CF1255"/>
    <w:rsid w:val="00CF1B88"/>
    <w:rsid w:val="00CF2C93"/>
    <w:rsid w:val="00CF3FEB"/>
    <w:rsid w:val="00CF45DC"/>
    <w:rsid w:val="00CF48A4"/>
    <w:rsid w:val="00CF4D0C"/>
    <w:rsid w:val="00CF4F37"/>
    <w:rsid w:val="00CF524F"/>
    <w:rsid w:val="00CF5846"/>
    <w:rsid w:val="00CF58E0"/>
    <w:rsid w:val="00CF64D2"/>
    <w:rsid w:val="00CF67A3"/>
    <w:rsid w:val="00CF6B53"/>
    <w:rsid w:val="00CF6F31"/>
    <w:rsid w:val="00CF791C"/>
    <w:rsid w:val="00D0067F"/>
    <w:rsid w:val="00D00D06"/>
    <w:rsid w:val="00D0180E"/>
    <w:rsid w:val="00D01B30"/>
    <w:rsid w:val="00D02036"/>
    <w:rsid w:val="00D0231E"/>
    <w:rsid w:val="00D03064"/>
    <w:rsid w:val="00D04A6F"/>
    <w:rsid w:val="00D05B89"/>
    <w:rsid w:val="00D05CF7"/>
    <w:rsid w:val="00D07087"/>
    <w:rsid w:val="00D070AE"/>
    <w:rsid w:val="00D10274"/>
    <w:rsid w:val="00D107BF"/>
    <w:rsid w:val="00D10952"/>
    <w:rsid w:val="00D11463"/>
    <w:rsid w:val="00D12DFD"/>
    <w:rsid w:val="00D132AF"/>
    <w:rsid w:val="00D14504"/>
    <w:rsid w:val="00D153D5"/>
    <w:rsid w:val="00D15556"/>
    <w:rsid w:val="00D15E97"/>
    <w:rsid w:val="00D2030B"/>
    <w:rsid w:val="00D2088A"/>
    <w:rsid w:val="00D2093C"/>
    <w:rsid w:val="00D20B1E"/>
    <w:rsid w:val="00D20CE4"/>
    <w:rsid w:val="00D21A15"/>
    <w:rsid w:val="00D21E07"/>
    <w:rsid w:val="00D21F54"/>
    <w:rsid w:val="00D22069"/>
    <w:rsid w:val="00D22313"/>
    <w:rsid w:val="00D22EC0"/>
    <w:rsid w:val="00D238E7"/>
    <w:rsid w:val="00D2491C"/>
    <w:rsid w:val="00D2559E"/>
    <w:rsid w:val="00D2603E"/>
    <w:rsid w:val="00D2663B"/>
    <w:rsid w:val="00D2693E"/>
    <w:rsid w:val="00D27071"/>
    <w:rsid w:val="00D2730B"/>
    <w:rsid w:val="00D3135F"/>
    <w:rsid w:val="00D316E5"/>
    <w:rsid w:val="00D32F39"/>
    <w:rsid w:val="00D33B3B"/>
    <w:rsid w:val="00D34201"/>
    <w:rsid w:val="00D34914"/>
    <w:rsid w:val="00D351BB"/>
    <w:rsid w:val="00D354A6"/>
    <w:rsid w:val="00D35A3E"/>
    <w:rsid w:val="00D3652F"/>
    <w:rsid w:val="00D36AEF"/>
    <w:rsid w:val="00D37520"/>
    <w:rsid w:val="00D3767E"/>
    <w:rsid w:val="00D4031E"/>
    <w:rsid w:val="00D40657"/>
    <w:rsid w:val="00D40755"/>
    <w:rsid w:val="00D408CB"/>
    <w:rsid w:val="00D41A80"/>
    <w:rsid w:val="00D4284C"/>
    <w:rsid w:val="00D42A13"/>
    <w:rsid w:val="00D42DE4"/>
    <w:rsid w:val="00D44925"/>
    <w:rsid w:val="00D44AB6"/>
    <w:rsid w:val="00D456AC"/>
    <w:rsid w:val="00D46B8B"/>
    <w:rsid w:val="00D47064"/>
    <w:rsid w:val="00D47EC1"/>
    <w:rsid w:val="00D47EE2"/>
    <w:rsid w:val="00D50FA9"/>
    <w:rsid w:val="00D51D6A"/>
    <w:rsid w:val="00D536E6"/>
    <w:rsid w:val="00D553FB"/>
    <w:rsid w:val="00D559D9"/>
    <w:rsid w:val="00D56840"/>
    <w:rsid w:val="00D573DC"/>
    <w:rsid w:val="00D600ED"/>
    <w:rsid w:val="00D6085B"/>
    <w:rsid w:val="00D61571"/>
    <w:rsid w:val="00D62353"/>
    <w:rsid w:val="00D62B28"/>
    <w:rsid w:val="00D62E0B"/>
    <w:rsid w:val="00D63892"/>
    <w:rsid w:val="00D660F2"/>
    <w:rsid w:val="00D6661C"/>
    <w:rsid w:val="00D666B2"/>
    <w:rsid w:val="00D66B2B"/>
    <w:rsid w:val="00D70C63"/>
    <w:rsid w:val="00D7179A"/>
    <w:rsid w:val="00D72F17"/>
    <w:rsid w:val="00D72F41"/>
    <w:rsid w:val="00D73858"/>
    <w:rsid w:val="00D73E44"/>
    <w:rsid w:val="00D74365"/>
    <w:rsid w:val="00D747DC"/>
    <w:rsid w:val="00D74C7E"/>
    <w:rsid w:val="00D75CA9"/>
    <w:rsid w:val="00D7677E"/>
    <w:rsid w:val="00D77833"/>
    <w:rsid w:val="00D80BFF"/>
    <w:rsid w:val="00D8115D"/>
    <w:rsid w:val="00D82CDF"/>
    <w:rsid w:val="00D83407"/>
    <w:rsid w:val="00D84BC7"/>
    <w:rsid w:val="00D850A9"/>
    <w:rsid w:val="00D861F5"/>
    <w:rsid w:val="00D863E4"/>
    <w:rsid w:val="00D868DB"/>
    <w:rsid w:val="00D90112"/>
    <w:rsid w:val="00D90451"/>
    <w:rsid w:val="00D90496"/>
    <w:rsid w:val="00D90501"/>
    <w:rsid w:val="00D90DB7"/>
    <w:rsid w:val="00D90E9A"/>
    <w:rsid w:val="00D92110"/>
    <w:rsid w:val="00D9217B"/>
    <w:rsid w:val="00D93C1A"/>
    <w:rsid w:val="00D940AE"/>
    <w:rsid w:val="00D94251"/>
    <w:rsid w:val="00D94F10"/>
    <w:rsid w:val="00D967B8"/>
    <w:rsid w:val="00DA132E"/>
    <w:rsid w:val="00DA1CBF"/>
    <w:rsid w:val="00DA2BC1"/>
    <w:rsid w:val="00DA3514"/>
    <w:rsid w:val="00DA4B5E"/>
    <w:rsid w:val="00DA4DB1"/>
    <w:rsid w:val="00DA66E4"/>
    <w:rsid w:val="00DA6969"/>
    <w:rsid w:val="00DA7054"/>
    <w:rsid w:val="00DB00F6"/>
    <w:rsid w:val="00DB0A58"/>
    <w:rsid w:val="00DB0C49"/>
    <w:rsid w:val="00DB2047"/>
    <w:rsid w:val="00DB2C3A"/>
    <w:rsid w:val="00DB337D"/>
    <w:rsid w:val="00DB4423"/>
    <w:rsid w:val="00DB57AA"/>
    <w:rsid w:val="00DB58A8"/>
    <w:rsid w:val="00DB6318"/>
    <w:rsid w:val="00DB63DF"/>
    <w:rsid w:val="00DB650F"/>
    <w:rsid w:val="00DB66E2"/>
    <w:rsid w:val="00DB6884"/>
    <w:rsid w:val="00DB6D61"/>
    <w:rsid w:val="00DC0C30"/>
    <w:rsid w:val="00DC1A6C"/>
    <w:rsid w:val="00DC2245"/>
    <w:rsid w:val="00DC444E"/>
    <w:rsid w:val="00DC48CF"/>
    <w:rsid w:val="00DC546D"/>
    <w:rsid w:val="00DC5C28"/>
    <w:rsid w:val="00DC65F4"/>
    <w:rsid w:val="00DC6ED5"/>
    <w:rsid w:val="00DC702E"/>
    <w:rsid w:val="00DC71A6"/>
    <w:rsid w:val="00DC748D"/>
    <w:rsid w:val="00DC7714"/>
    <w:rsid w:val="00DC7A04"/>
    <w:rsid w:val="00DC7C95"/>
    <w:rsid w:val="00DC7D95"/>
    <w:rsid w:val="00DD0590"/>
    <w:rsid w:val="00DD180E"/>
    <w:rsid w:val="00DD1D4C"/>
    <w:rsid w:val="00DD1E4D"/>
    <w:rsid w:val="00DD2F6A"/>
    <w:rsid w:val="00DD4575"/>
    <w:rsid w:val="00DD4CDA"/>
    <w:rsid w:val="00DD74AA"/>
    <w:rsid w:val="00DE0A5D"/>
    <w:rsid w:val="00DE0D40"/>
    <w:rsid w:val="00DE1D18"/>
    <w:rsid w:val="00DE23D2"/>
    <w:rsid w:val="00DE5087"/>
    <w:rsid w:val="00DE672C"/>
    <w:rsid w:val="00DE6D5C"/>
    <w:rsid w:val="00DE6E7F"/>
    <w:rsid w:val="00DF005C"/>
    <w:rsid w:val="00DF0A70"/>
    <w:rsid w:val="00DF0BC2"/>
    <w:rsid w:val="00DF10E5"/>
    <w:rsid w:val="00DF1217"/>
    <w:rsid w:val="00DF12F1"/>
    <w:rsid w:val="00DF1CA5"/>
    <w:rsid w:val="00DF1F23"/>
    <w:rsid w:val="00DF2B0B"/>
    <w:rsid w:val="00DF2BD4"/>
    <w:rsid w:val="00DF3422"/>
    <w:rsid w:val="00DF357D"/>
    <w:rsid w:val="00DF3ECD"/>
    <w:rsid w:val="00DF55BE"/>
    <w:rsid w:val="00DF5656"/>
    <w:rsid w:val="00DF5DBD"/>
    <w:rsid w:val="00DF672F"/>
    <w:rsid w:val="00DF675E"/>
    <w:rsid w:val="00DF6F6D"/>
    <w:rsid w:val="00DF7C4F"/>
    <w:rsid w:val="00E000E4"/>
    <w:rsid w:val="00E016DC"/>
    <w:rsid w:val="00E02114"/>
    <w:rsid w:val="00E021C8"/>
    <w:rsid w:val="00E02F06"/>
    <w:rsid w:val="00E036A1"/>
    <w:rsid w:val="00E03A56"/>
    <w:rsid w:val="00E03A5C"/>
    <w:rsid w:val="00E04B94"/>
    <w:rsid w:val="00E05908"/>
    <w:rsid w:val="00E05932"/>
    <w:rsid w:val="00E077CD"/>
    <w:rsid w:val="00E07FF7"/>
    <w:rsid w:val="00E104FF"/>
    <w:rsid w:val="00E116D9"/>
    <w:rsid w:val="00E11857"/>
    <w:rsid w:val="00E118F8"/>
    <w:rsid w:val="00E12204"/>
    <w:rsid w:val="00E1226D"/>
    <w:rsid w:val="00E1251B"/>
    <w:rsid w:val="00E1282B"/>
    <w:rsid w:val="00E14B5F"/>
    <w:rsid w:val="00E14C64"/>
    <w:rsid w:val="00E14EB5"/>
    <w:rsid w:val="00E14F10"/>
    <w:rsid w:val="00E15F86"/>
    <w:rsid w:val="00E15FB6"/>
    <w:rsid w:val="00E16B78"/>
    <w:rsid w:val="00E1717F"/>
    <w:rsid w:val="00E17B5D"/>
    <w:rsid w:val="00E17B94"/>
    <w:rsid w:val="00E17EFF"/>
    <w:rsid w:val="00E21EF1"/>
    <w:rsid w:val="00E22186"/>
    <w:rsid w:val="00E223B2"/>
    <w:rsid w:val="00E2284D"/>
    <w:rsid w:val="00E2412F"/>
    <w:rsid w:val="00E25060"/>
    <w:rsid w:val="00E26354"/>
    <w:rsid w:val="00E263E0"/>
    <w:rsid w:val="00E26ADC"/>
    <w:rsid w:val="00E27B1F"/>
    <w:rsid w:val="00E27B68"/>
    <w:rsid w:val="00E30301"/>
    <w:rsid w:val="00E3097E"/>
    <w:rsid w:val="00E30A7F"/>
    <w:rsid w:val="00E315CD"/>
    <w:rsid w:val="00E317E8"/>
    <w:rsid w:val="00E318EC"/>
    <w:rsid w:val="00E3227C"/>
    <w:rsid w:val="00E322B5"/>
    <w:rsid w:val="00E327D7"/>
    <w:rsid w:val="00E3288A"/>
    <w:rsid w:val="00E3298B"/>
    <w:rsid w:val="00E32AB7"/>
    <w:rsid w:val="00E367A8"/>
    <w:rsid w:val="00E36C30"/>
    <w:rsid w:val="00E37D32"/>
    <w:rsid w:val="00E408CE"/>
    <w:rsid w:val="00E4221A"/>
    <w:rsid w:val="00E4278C"/>
    <w:rsid w:val="00E432F2"/>
    <w:rsid w:val="00E438C4"/>
    <w:rsid w:val="00E43C32"/>
    <w:rsid w:val="00E43CD0"/>
    <w:rsid w:val="00E4590A"/>
    <w:rsid w:val="00E45A79"/>
    <w:rsid w:val="00E45B8B"/>
    <w:rsid w:val="00E4662E"/>
    <w:rsid w:val="00E46DD7"/>
    <w:rsid w:val="00E51329"/>
    <w:rsid w:val="00E519A0"/>
    <w:rsid w:val="00E51EC0"/>
    <w:rsid w:val="00E52BC4"/>
    <w:rsid w:val="00E531FA"/>
    <w:rsid w:val="00E535E7"/>
    <w:rsid w:val="00E53CB0"/>
    <w:rsid w:val="00E54BD8"/>
    <w:rsid w:val="00E55645"/>
    <w:rsid w:val="00E55B9E"/>
    <w:rsid w:val="00E55E5D"/>
    <w:rsid w:val="00E56EFF"/>
    <w:rsid w:val="00E5711D"/>
    <w:rsid w:val="00E57AB6"/>
    <w:rsid w:val="00E60383"/>
    <w:rsid w:val="00E6120E"/>
    <w:rsid w:val="00E612EF"/>
    <w:rsid w:val="00E63754"/>
    <w:rsid w:val="00E6403D"/>
    <w:rsid w:val="00E65E75"/>
    <w:rsid w:val="00E65FED"/>
    <w:rsid w:val="00E6680F"/>
    <w:rsid w:val="00E6721B"/>
    <w:rsid w:val="00E67877"/>
    <w:rsid w:val="00E6795F"/>
    <w:rsid w:val="00E707A2"/>
    <w:rsid w:val="00E70A81"/>
    <w:rsid w:val="00E71141"/>
    <w:rsid w:val="00E71738"/>
    <w:rsid w:val="00E71D5F"/>
    <w:rsid w:val="00E73039"/>
    <w:rsid w:val="00E75083"/>
    <w:rsid w:val="00E7561F"/>
    <w:rsid w:val="00E76DA4"/>
    <w:rsid w:val="00E801A0"/>
    <w:rsid w:val="00E8138C"/>
    <w:rsid w:val="00E8158A"/>
    <w:rsid w:val="00E81698"/>
    <w:rsid w:val="00E81777"/>
    <w:rsid w:val="00E818D9"/>
    <w:rsid w:val="00E81A68"/>
    <w:rsid w:val="00E83D04"/>
    <w:rsid w:val="00E85A69"/>
    <w:rsid w:val="00E902E7"/>
    <w:rsid w:val="00E9226A"/>
    <w:rsid w:val="00E93B60"/>
    <w:rsid w:val="00E9411A"/>
    <w:rsid w:val="00E94341"/>
    <w:rsid w:val="00E97C8E"/>
    <w:rsid w:val="00E97D0A"/>
    <w:rsid w:val="00EA0206"/>
    <w:rsid w:val="00EA02CD"/>
    <w:rsid w:val="00EA06AC"/>
    <w:rsid w:val="00EA1D94"/>
    <w:rsid w:val="00EA23CE"/>
    <w:rsid w:val="00EA2AD6"/>
    <w:rsid w:val="00EA31BC"/>
    <w:rsid w:val="00EA349B"/>
    <w:rsid w:val="00EA3994"/>
    <w:rsid w:val="00EA44A2"/>
    <w:rsid w:val="00EA4528"/>
    <w:rsid w:val="00EA4E10"/>
    <w:rsid w:val="00EA54C5"/>
    <w:rsid w:val="00EA6ECA"/>
    <w:rsid w:val="00EA7C8D"/>
    <w:rsid w:val="00EB1ACC"/>
    <w:rsid w:val="00EB2DD0"/>
    <w:rsid w:val="00EB3091"/>
    <w:rsid w:val="00EB397A"/>
    <w:rsid w:val="00EB4B0C"/>
    <w:rsid w:val="00EB517F"/>
    <w:rsid w:val="00EB5484"/>
    <w:rsid w:val="00EB5E2F"/>
    <w:rsid w:val="00EB662F"/>
    <w:rsid w:val="00EB70CE"/>
    <w:rsid w:val="00EB741A"/>
    <w:rsid w:val="00EB79C7"/>
    <w:rsid w:val="00EC043C"/>
    <w:rsid w:val="00EC0CE4"/>
    <w:rsid w:val="00EC1C77"/>
    <w:rsid w:val="00EC1E76"/>
    <w:rsid w:val="00EC29E1"/>
    <w:rsid w:val="00EC2B19"/>
    <w:rsid w:val="00EC35E9"/>
    <w:rsid w:val="00EC5177"/>
    <w:rsid w:val="00EC51AD"/>
    <w:rsid w:val="00EC553E"/>
    <w:rsid w:val="00EC5745"/>
    <w:rsid w:val="00EC5A04"/>
    <w:rsid w:val="00EC69DE"/>
    <w:rsid w:val="00EC71D4"/>
    <w:rsid w:val="00EC729D"/>
    <w:rsid w:val="00EC750F"/>
    <w:rsid w:val="00EC7EE4"/>
    <w:rsid w:val="00ED1158"/>
    <w:rsid w:val="00ED17DB"/>
    <w:rsid w:val="00ED18A2"/>
    <w:rsid w:val="00ED211F"/>
    <w:rsid w:val="00ED24A4"/>
    <w:rsid w:val="00ED2A01"/>
    <w:rsid w:val="00ED377E"/>
    <w:rsid w:val="00ED39B4"/>
    <w:rsid w:val="00ED425D"/>
    <w:rsid w:val="00ED43A8"/>
    <w:rsid w:val="00ED5215"/>
    <w:rsid w:val="00ED5ECA"/>
    <w:rsid w:val="00ED7618"/>
    <w:rsid w:val="00EE3E89"/>
    <w:rsid w:val="00EE46A4"/>
    <w:rsid w:val="00EE684B"/>
    <w:rsid w:val="00EF0A77"/>
    <w:rsid w:val="00EF0CDB"/>
    <w:rsid w:val="00EF0FE3"/>
    <w:rsid w:val="00EF10D6"/>
    <w:rsid w:val="00EF25FD"/>
    <w:rsid w:val="00EF3CCA"/>
    <w:rsid w:val="00EF4F5C"/>
    <w:rsid w:val="00EF50C2"/>
    <w:rsid w:val="00EF5264"/>
    <w:rsid w:val="00EF63F5"/>
    <w:rsid w:val="00EF7C53"/>
    <w:rsid w:val="00F024BB"/>
    <w:rsid w:val="00F032FF"/>
    <w:rsid w:val="00F03956"/>
    <w:rsid w:val="00F03BF5"/>
    <w:rsid w:val="00F03D01"/>
    <w:rsid w:val="00F03F18"/>
    <w:rsid w:val="00F0479C"/>
    <w:rsid w:val="00F04FE6"/>
    <w:rsid w:val="00F05E2B"/>
    <w:rsid w:val="00F10FFD"/>
    <w:rsid w:val="00F1337C"/>
    <w:rsid w:val="00F13B99"/>
    <w:rsid w:val="00F13C33"/>
    <w:rsid w:val="00F1528B"/>
    <w:rsid w:val="00F16094"/>
    <w:rsid w:val="00F16961"/>
    <w:rsid w:val="00F2035F"/>
    <w:rsid w:val="00F207D4"/>
    <w:rsid w:val="00F21171"/>
    <w:rsid w:val="00F2214E"/>
    <w:rsid w:val="00F2238E"/>
    <w:rsid w:val="00F2249A"/>
    <w:rsid w:val="00F22B6F"/>
    <w:rsid w:val="00F24424"/>
    <w:rsid w:val="00F24DC5"/>
    <w:rsid w:val="00F2560A"/>
    <w:rsid w:val="00F2577A"/>
    <w:rsid w:val="00F269FF"/>
    <w:rsid w:val="00F27047"/>
    <w:rsid w:val="00F275A5"/>
    <w:rsid w:val="00F303B2"/>
    <w:rsid w:val="00F30C57"/>
    <w:rsid w:val="00F31115"/>
    <w:rsid w:val="00F31A22"/>
    <w:rsid w:val="00F34629"/>
    <w:rsid w:val="00F353EC"/>
    <w:rsid w:val="00F3579C"/>
    <w:rsid w:val="00F35ABF"/>
    <w:rsid w:val="00F35FA6"/>
    <w:rsid w:val="00F3613E"/>
    <w:rsid w:val="00F3733F"/>
    <w:rsid w:val="00F374AF"/>
    <w:rsid w:val="00F410F5"/>
    <w:rsid w:val="00F41C86"/>
    <w:rsid w:val="00F41D8D"/>
    <w:rsid w:val="00F43426"/>
    <w:rsid w:val="00F434B6"/>
    <w:rsid w:val="00F448FE"/>
    <w:rsid w:val="00F44F46"/>
    <w:rsid w:val="00F45208"/>
    <w:rsid w:val="00F46DDD"/>
    <w:rsid w:val="00F47A59"/>
    <w:rsid w:val="00F518B2"/>
    <w:rsid w:val="00F51CA1"/>
    <w:rsid w:val="00F5267D"/>
    <w:rsid w:val="00F544CB"/>
    <w:rsid w:val="00F55BE3"/>
    <w:rsid w:val="00F55FE6"/>
    <w:rsid w:val="00F5655E"/>
    <w:rsid w:val="00F568BA"/>
    <w:rsid w:val="00F56C29"/>
    <w:rsid w:val="00F57182"/>
    <w:rsid w:val="00F57478"/>
    <w:rsid w:val="00F62448"/>
    <w:rsid w:val="00F63662"/>
    <w:rsid w:val="00F64A9D"/>
    <w:rsid w:val="00F65257"/>
    <w:rsid w:val="00F664A2"/>
    <w:rsid w:val="00F66A92"/>
    <w:rsid w:val="00F66EA4"/>
    <w:rsid w:val="00F67762"/>
    <w:rsid w:val="00F67FFA"/>
    <w:rsid w:val="00F70621"/>
    <w:rsid w:val="00F70EC8"/>
    <w:rsid w:val="00F739F3"/>
    <w:rsid w:val="00F73C08"/>
    <w:rsid w:val="00F74255"/>
    <w:rsid w:val="00F7591D"/>
    <w:rsid w:val="00F75B2F"/>
    <w:rsid w:val="00F75EB1"/>
    <w:rsid w:val="00F75FCE"/>
    <w:rsid w:val="00F76E74"/>
    <w:rsid w:val="00F77AE5"/>
    <w:rsid w:val="00F77FD8"/>
    <w:rsid w:val="00F81B49"/>
    <w:rsid w:val="00F82AD7"/>
    <w:rsid w:val="00F82F51"/>
    <w:rsid w:val="00F82FEC"/>
    <w:rsid w:val="00F83F11"/>
    <w:rsid w:val="00F84043"/>
    <w:rsid w:val="00F84F8D"/>
    <w:rsid w:val="00F8607D"/>
    <w:rsid w:val="00F86327"/>
    <w:rsid w:val="00F877A0"/>
    <w:rsid w:val="00F90103"/>
    <w:rsid w:val="00F90DC4"/>
    <w:rsid w:val="00F913F8"/>
    <w:rsid w:val="00F9237C"/>
    <w:rsid w:val="00F923C9"/>
    <w:rsid w:val="00F9242C"/>
    <w:rsid w:val="00F92E3E"/>
    <w:rsid w:val="00F92F95"/>
    <w:rsid w:val="00F938AC"/>
    <w:rsid w:val="00F941AA"/>
    <w:rsid w:val="00F94BB7"/>
    <w:rsid w:val="00F95F4B"/>
    <w:rsid w:val="00F97991"/>
    <w:rsid w:val="00FA01A9"/>
    <w:rsid w:val="00FA08A9"/>
    <w:rsid w:val="00FA2259"/>
    <w:rsid w:val="00FA2F66"/>
    <w:rsid w:val="00FA3AF6"/>
    <w:rsid w:val="00FA4E9D"/>
    <w:rsid w:val="00FA52A8"/>
    <w:rsid w:val="00FA5A53"/>
    <w:rsid w:val="00FA5A7D"/>
    <w:rsid w:val="00FA5E4F"/>
    <w:rsid w:val="00FA6065"/>
    <w:rsid w:val="00FA64C2"/>
    <w:rsid w:val="00FA6770"/>
    <w:rsid w:val="00FA6D44"/>
    <w:rsid w:val="00FB0B2B"/>
    <w:rsid w:val="00FB160F"/>
    <w:rsid w:val="00FB1B3B"/>
    <w:rsid w:val="00FB1D1E"/>
    <w:rsid w:val="00FB2271"/>
    <w:rsid w:val="00FB4BB2"/>
    <w:rsid w:val="00FB5271"/>
    <w:rsid w:val="00FB5BA1"/>
    <w:rsid w:val="00FB5C24"/>
    <w:rsid w:val="00FB5F37"/>
    <w:rsid w:val="00FB6159"/>
    <w:rsid w:val="00FB7354"/>
    <w:rsid w:val="00FB79A6"/>
    <w:rsid w:val="00FB7B14"/>
    <w:rsid w:val="00FB7DA8"/>
    <w:rsid w:val="00FC0172"/>
    <w:rsid w:val="00FC06B5"/>
    <w:rsid w:val="00FC15DA"/>
    <w:rsid w:val="00FC1617"/>
    <w:rsid w:val="00FC1CE3"/>
    <w:rsid w:val="00FC2E28"/>
    <w:rsid w:val="00FC324C"/>
    <w:rsid w:val="00FC39EC"/>
    <w:rsid w:val="00FC3AD6"/>
    <w:rsid w:val="00FC3CD3"/>
    <w:rsid w:val="00FC5B1C"/>
    <w:rsid w:val="00FC6E49"/>
    <w:rsid w:val="00FC70F7"/>
    <w:rsid w:val="00FD0EE1"/>
    <w:rsid w:val="00FD1609"/>
    <w:rsid w:val="00FD2DC7"/>
    <w:rsid w:val="00FD2ED6"/>
    <w:rsid w:val="00FD31FE"/>
    <w:rsid w:val="00FD39EF"/>
    <w:rsid w:val="00FD57C6"/>
    <w:rsid w:val="00FD59CD"/>
    <w:rsid w:val="00FD6117"/>
    <w:rsid w:val="00FD677D"/>
    <w:rsid w:val="00FD7C72"/>
    <w:rsid w:val="00FD7DEF"/>
    <w:rsid w:val="00FE04F9"/>
    <w:rsid w:val="00FE09D6"/>
    <w:rsid w:val="00FE0ED6"/>
    <w:rsid w:val="00FE1E2B"/>
    <w:rsid w:val="00FE206C"/>
    <w:rsid w:val="00FE43FC"/>
    <w:rsid w:val="00FE6403"/>
    <w:rsid w:val="00FE65C2"/>
    <w:rsid w:val="00FE78D7"/>
    <w:rsid w:val="00FF0647"/>
    <w:rsid w:val="00FF145C"/>
    <w:rsid w:val="00FF22FC"/>
    <w:rsid w:val="00FF24F1"/>
    <w:rsid w:val="00FF480C"/>
    <w:rsid w:val="00FF496F"/>
    <w:rsid w:val="00FF49E2"/>
    <w:rsid w:val="00FF51D9"/>
    <w:rsid w:val="00FF5CA0"/>
    <w:rsid w:val="00FF6266"/>
    <w:rsid w:val="00FF6E1A"/>
    <w:rsid w:val="00FF71A1"/>
    <w:rsid w:val="00FF7250"/>
    <w:rsid w:val="00FF7489"/>
    <w:rsid w:val="00FF7A65"/>
    <w:rsid w:val="00FF7C61"/>
    <w:rsid w:val="1F1745F2"/>
    <w:rsid w:val="265172D7"/>
    <w:rsid w:val="2779F180"/>
    <w:rsid w:val="3757F482"/>
    <w:rsid w:val="3B3D4F61"/>
    <w:rsid w:val="3EBB6A02"/>
    <w:rsid w:val="3F67C135"/>
    <w:rsid w:val="3F6A1054"/>
    <w:rsid w:val="3FDFD452"/>
    <w:rsid w:val="566F9CAB"/>
    <w:rsid w:val="57311D3E"/>
    <w:rsid w:val="59739902"/>
    <w:rsid w:val="5E97B4AC"/>
    <w:rsid w:val="5ECFD2DF"/>
    <w:rsid w:val="5FFDE32F"/>
    <w:rsid w:val="66FF8F5D"/>
    <w:rsid w:val="6FA2B286"/>
    <w:rsid w:val="6FFD1055"/>
    <w:rsid w:val="79F248CC"/>
    <w:rsid w:val="7A7A086C"/>
    <w:rsid w:val="7CAEA056"/>
    <w:rsid w:val="7DFF8FE1"/>
    <w:rsid w:val="7E719BE4"/>
    <w:rsid w:val="7F7E0277"/>
    <w:rsid w:val="7F8B936B"/>
    <w:rsid w:val="7FF730CF"/>
    <w:rsid w:val="9FFF8BD1"/>
    <w:rsid w:val="AE6FE9BB"/>
    <w:rsid w:val="B5B76052"/>
    <w:rsid w:val="B73D657B"/>
    <w:rsid w:val="BAFF7C68"/>
    <w:rsid w:val="BBE3C85B"/>
    <w:rsid w:val="BC7F6B09"/>
    <w:rsid w:val="BDDDAD72"/>
    <w:rsid w:val="BF77F19A"/>
    <w:rsid w:val="BFFFD1F6"/>
    <w:rsid w:val="CDDB8E08"/>
    <w:rsid w:val="CF9F52CE"/>
    <w:rsid w:val="D79F63AE"/>
    <w:rsid w:val="DB7AEF30"/>
    <w:rsid w:val="DE7C4303"/>
    <w:rsid w:val="DECC61F2"/>
    <w:rsid w:val="E9AF1E01"/>
    <w:rsid w:val="EC772B4E"/>
    <w:rsid w:val="EFEF706B"/>
    <w:rsid w:val="F1D24D58"/>
    <w:rsid w:val="F5FEEAF1"/>
    <w:rsid w:val="F77D2D84"/>
    <w:rsid w:val="F7FDE22D"/>
    <w:rsid w:val="FBEF389B"/>
    <w:rsid w:val="FBFF1828"/>
    <w:rsid w:val="FEBCD0B5"/>
    <w:rsid w:val="FEFB9FC0"/>
    <w:rsid w:val="FF9DF830"/>
    <w:rsid w:val="FFBFF7DD"/>
    <w:rsid w:val="FFD77F63"/>
    <w:rsid w:val="FFE9B26B"/>
    <w:rsid w:val="FFF58B89"/>
    <w:rsid w:val="FFF7E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3"/>
    <w:basedOn w:val="1"/>
    <w:next w:val="4"/>
    <w:qFormat/>
    <w:uiPriority w:val="0"/>
    <w:pPr>
      <w:keepNext/>
      <w:keepLines/>
      <w:spacing w:before="260" w:after="260" w:line="416" w:lineRule="auto"/>
      <w:outlineLvl w:val="2"/>
    </w:pPr>
    <w:rPr>
      <w:b/>
      <w:sz w:val="32"/>
    </w:rPr>
  </w:style>
  <w:style w:type="character" w:default="1" w:styleId="17">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Document Map"/>
    <w:basedOn w:val="1"/>
    <w:semiHidden/>
    <w:qFormat/>
    <w:uiPriority w:val="0"/>
    <w:pPr>
      <w:shd w:val="clear" w:color="auto" w:fill="000080"/>
    </w:pPr>
  </w:style>
  <w:style w:type="paragraph" w:styleId="6">
    <w:name w:val="Body Text"/>
    <w:basedOn w:val="1"/>
    <w:link w:val="49"/>
    <w:qFormat/>
    <w:uiPriority w:val="0"/>
    <w:pPr>
      <w:snapToGrid w:val="0"/>
      <w:spacing w:line="360" w:lineRule="auto"/>
      <w:ind w:firstLine="720"/>
      <w:outlineLvl w:val="0"/>
    </w:pPr>
    <w:rPr>
      <w:rFonts w:ascii="仿宋_GB2312" w:eastAsia="仿宋_GB2312"/>
      <w:sz w:val="32"/>
    </w:rPr>
  </w:style>
  <w:style w:type="paragraph" w:styleId="7">
    <w:name w:val="Body Text Indent"/>
    <w:basedOn w:val="1"/>
    <w:qFormat/>
    <w:uiPriority w:val="0"/>
    <w:pPr>
      <w:ind w:firstLine="538" w:firstLineChars="168"/>
    </w:pPr>
    <w:rPr>
      <w:rFonts w:eastAsia="仿宋_GB2312"/>
      <w:sz w:val="32"/>
      <w:szCs w:val="24"/>
    </w:rPr>
  </w:style>
  <w:style w:type="paragraph" w:styleId="8">
    <w:name w:val="Plain Text"/>
    <w:basedOn w:val="1"/>
    <w:qFormat/>
    <w:uiPriority w:val="0"/>
    <w:rPr>
      <w:rFonts w:ascii="宋体" w:hAnsi="Courier New"/>
    </w:rPr>
  </w:style>
  <w:style w:type="paragraph" w:styleId="9">
    <w:name w:val="Date"/>
    <w:basedOn w:val="1"/>
    <w:next w:val="1"/>
    <w:link w:val="48"/>
    <w:qFormat/>
    <w:uiPriority w:val="0"/>
    <w:rPr>
      <w:rFonts w:ascii="楷体_GB2312" w:eastAsia="楷体_GB2312"/>
      <w:sz w:val="32"/>
    </w:rPr>
  </w:style>
  <w:style w:type="paragraph" w:styleId="10">
    <w:name w:val="Body Text Indent 2"/>
    <w:basedOn w:val="1"/>
    <w:qFormat/>
    <w:uiPriority w:val="0"/>
    <w:pPr>
      <w:spacing w:line="580" w:lineRule="exact"/>
      <w:ind w:firstLine="750"/>
    </w:pPr>
    <w:rPr>
      <w:rFonts w:ascii="仿宋_GB2312" w:eastAsia="仿宋_GB2312"/>
      <w:sz w:val="32"/>
    </w:rPr>
  </w:style>
  <w:style w:type="paragraph" w:styleId="11">
    <w:name w:val="Balloon Text"/>
    <w:basedOn w:val="1"/>
    <w:semiHidden/>
    <w:qFormat/>
    <w:uiPriority w:val="0"/>
    <w:rPr>
      <w:sz w:val="18"/>
      <w:szCs w:val="18"/>
    </w:rPr>
  </w:style>
  <w:style w:type="paragraph" w:styleId="12">
    <w:name w:val="footer"/>
    <w:basedOn w:val="1"/>
    <w:link w:val="53"/>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widowControl/>
      <w:spacing w:line="360" w:lineRule="auto"/>
      <w:ind w:firstLine="566" w:firstLineChars="177"/>
    </w:pPr>
    <w:rPr>
      <w:rFonts w:ascii="楷体_GB2312" w:eastAsia="楷体_GB2312"/>
      <w:kern w:val="0"/>
      <w:sz w:val="32"/>
      <w:szCs w:val="32"/>
    </w:rPr>
  </w:style>
  <w:style w:type="paragraph" w:styleId="15">
    <w:name w:val="Body Text 2"/>
    <w:basedOn w:val="1"/>
    <w:qFormat/>
    <w:uiPriority w:val="0"/>
    <w:pPr>
      <w:spacing w:after="120" w:line="480" w:lineRule="auto"/>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8">
    <w:name w:val="page number"/>
    <w:basedOn w:val="17"/>
    <w:qFormat/>
    <w:uiPriority w:val="0"/>
  </w:style>
  <w:style w:type="character" w:styleId="19">
    <w:name w:val="Hyperlink"/>
    <w:basedOn w:val="17"/>
    <w:qFormat/>
    <w:uiPriority w:val="0"/>
    <w:rPr>
      <w:color w:val="000000"/>
      <w:u w:val="non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2">
    <w:name w:val="样式1"/>
    <w:basedOn w:val="1"/>
    <w:qFormat/>
    <w:uiPriority w:val="0"/>
    <w:pPr>
      <w:spacing w:line="540" w:lineRule="exact"/>
      <w:jc w:val="center"/>
    </w:pPr>
    <w:rPr>
      <w:rFonts w:ascii="黑体" w:eastAsia="黑体"/>
      <w:b/>
      <w:bCs/>
      <w:spacing w:val="-6"/>
      <w:sz w:val="32"/>
    </w:rPr>
  </w:style>
  <w:style w:type="paragraph" w:customStyle="1" w:styleId="23">
    <w:name w:val="样式3"/>
    <w:basedOn w:val="1"/>
    <w:qFormat/>
    <w:uiPriority w:val="0"/>
    <w:pPr>
      <w:tabs>
        <w:tab w:val="left" w:pos="560"/>
        <w:tab w:val="center" w:pos="4320"/>
        <w:tab w:val="right" w:pos="8820"/>
      </w:tabs>
      <w:snapToGrid w:val="0"/>
      <w:ind w:firstLine="2409" w:firstLineChars="800"/>
      <w:jc w:val="left"/>
    </w:pPr>
    <w:rPr>
      <w:rFonts w:ascii="黑体" w:eastAsia="黑体"/>
      <w:b/>
      <w:sz w:val="30"/>
      <w:szCs w:val="24"/>
    </w:rPr>
  </w:style>
  <w:style w:type="paragraph" w:customStyle="1" w:styleId="24">
    <w:name w:val="表格"/>
    <w:basedOn w:val="1"/>
    <w:link w:val="52"/>
    <w:qFormat/>
    <w:uiPriority w:val="0"/>
    <w:pPr>
      <w:tabs>
        <w:tab w:val="left" w:pos="1080"/>
      </w:tabs>
      <w:snapToGrid w:val="0"/>
      <w:jc w:val="center"/>
    </w:pPr>
    <w:rPr>
      <w:szCs w:val="21"/>
    </w:rPr>
  </w:style>
  <w:style w:type="paragraph" w:customStyle="1" w:styleId="25">
    <w:name w:val="3"/>
    <w:basedOn w:val="1"/>
    <w:next w:val="7"/>
    <w:qFormat/>
    <w:uiPriority w:val="0"/>
    <w:pPr>
      <w:spacing w:line="600" w:lineRule="exact"/>
      <w:ind w:firstLine="640" w:firstLineChars="200"/>
    </w:pPr>
    <w:rPr>
      <w:rFonts w:ascii="楷体_GB2312" w:eastAsia="楷体_GB2312"/>
      <w:sz w:val="32"/>
    </w:rPr>
  </w:style>
  <w:style w:type="paragraph" w:customStyle="1" w:styleId="26">
    <w:name w:val="2"/>
    <w:basedOn w:val="1"/>
    <w:next w:val="10"/>
    <w:qFormat/>
    <w:uiPriority w:val="0"/>
    <w:pPr>
      <w:widowControl/>
      <w:spacing w:line="640" w:lineRule="exact"/>
      <w:ind w:firstLine="645"/>
    </w:pPr>
    <w:rPr>
      <w:rFonts w:ascii="仿宋_GB2312" w:eastAsia="仿宋_GB2312"/>
      <w:kern w:val="0"/>
      <w:sz w:val="32"/>
    </w:rPr>
  </w:style>
  <w:style w:type="paragraph" w:customStyle="1" w:styleId="27">
    <w:name w:val="1"/>
    <w:basedOn w:val="1"/>
    <w:next w:val="7"/>
    <w:qFormat/>
    <w:uiPriority w:val="0"/>
    <w:pPr>
      <w:widowControl/>
      <w:tabs>
        <w:tab w:val="left" w:pos="1843"/>
      </w:tabs>
      <w:spacing w:line="520" w:lineRule="exact"/>
      <w:ind w:firstLine="645"/>
    </w:pPr>
    <w:rPr>
      <w:rFonts w:ascii="仿宋_GB2312" w:eastAsia="仿宋_GB2312"/>
      <w:caps/>
      <w:kern w:val="0"/>
      <w:sz w:val="32"/>
    </w:rPr>
  </w:style>
  <w:style w:type="paragraph" w:customStyle="1" w:styleId="28">
    <w:name w:val="6"/>
    <w:basedOn w:val="1"/>
    <w:next w:val="7"/>
    <w:qFormat/>
    <w:uiPriority w:val="0"/>
    <w:pPr>
      <w:widowControl/>
      <w:adjustRightInd w:val="0"/>
      <w:snapToGrid w:val="0"/>
      <w:spacing w:line="520" w:lineRule="exact"/>
      <w:ind w:firstLine="640" w:firstLineChars="200"/>
    </w:pPr>
    <w:rPr>
      <w:rFonts w:ascii="仿宋_GB2312" w:eastAsia="仿宋_GB2312"/>
      <w:kern w:val="0"/>
      <w:sz w:val="32"/>
    </w:rPr>
  </w:style>
  <w:style w:type="paragraph" w:customStyle="1" w:styleId="29">
    <w:name w:val="发文正文"/>
    <w:basedOn w:val="1"/>
    <w:qFormat/>
    <w:uiPriority w:val="0"/>
    <w:pPr>
      <w:snapToGrid w:val="0"/>
      <w:spacing w:line="336" w:lineRule="auto"/>
      <w:ind w:firstLine="640" w:firstLineChars="200"/>
    </w:pPr>
    <w:rPr>
      <w:rFonts w:ascii="仿宋_GB2312" w:eastAsia="仿宋_GB2312"/>
      <w:sz w:val="32"/>
      <w:szCs w:val="32"/>
    </w:rPr>
  </w:style>
  <w:style w:type="paragraph" w:customStyle="1" w:styleId="30">
    <w:name w:val="5"/>
    <w:basedOn w:val="1"/>
    <w:next w:val="7"/>
    <w:qFormat/>
    <w:uiPriority w:val="0"/>
    <w:pPr>
      <w:ind w:firstLine="640" w:firstLineChars="200"/>
    </w:pPr>
    <w:rPr>
      <w:rFonts w:ascii="仿宋_GB2312" w:eastAsia="仿宋_GB2312"/>
      <w:sz w:val="32"/>
      <w:szCs w:val="24"/>
    </w:rPr>
  </w:style>
  <w:style w:type="paragraph" w:customStyle="1" w:styleId="31">
    <w:name w:val="Char Char1 Char Char Char1 Char Char Char Char Char Char Char Char Char Char"/>
    <w:basedOn w:val="1"/>
    <w:qFormat/>
    <w:uiPriority w:val="0"/>
    <w:rPr>
      <w:rFonts w:ascii="Tahoma" w:hAnsi="Tahoma"/>
      <w:sz w:val="24"/>
    </w:rPr>
  </w:style>
  <w:style w:type="paragraph" w:customStyle="1" w:styleId="32">
    <w:name w:val="4"/>
    <w:basedOn w:val="1"/>
    <w:next w:val="6"/>
    <w:qFormat/>
    <w:uiPriority w:val="0"/>
    <w:rPr>
      <w:sz w:val="32"/>
      <w:szCs w:val="24"/>
    </w:rPr>
  </w:style>
  <w:style w:type="paragraph" w:customStyle="1" w:styleId="33">
    <w:name w:val="Char Char1 Char Char Char"/>
    <w:basedOn w:val="1"/>
    <w:qFormat/>
    <w:uiPriority w:val="0"/>
    <w:rPr>
      <w:rFonts w:ascii="Tahoma" w:hAnsi="Tahoma"/>
      <w:sz w:val="24"/>
    </w:rPr>
  </w:style>
  <w:style w:type="paragraph" w:customStyle="1" w:styleId="34">
    <w:name w:val="Char Char"/>
    <w:basedOn w:val="1"/>
    <w:qFormat/>
    <w:uiPriority w:val="0"/>
    <w:rPr>
      <w:szCs w:val="24"/>
    </w:rPr>
  </w:style>
  <w:style w:type="paragraph" w:customStyle="1" w:styleId="35">
    <w:name w:val="Char Char Char"/>
    <w:basedOn w:val="1"/>
    <w:qFormat/>
    <w:uiPriority w:val="0"/>
    <w:rPr>
      <w:szCs w:val="24"/>
    </w:rPr>
  </w:style>
  <w:style w:type="paragraph" w:customStyle="1" w:styleId="36">
    <w:name w:val="Char Char Char Char Char Char1 Char Char Char Char Char"/>
    <w:basedOn w:val="1"/>
    <w:qFormat/>
    <w:uiPriority w:val="0"/>
    <w:rPr>
      <w:szCs w:val="24"/>
    </w:rPr>
  </w:style>
  <w:style w:type="paragraph" w:customStyle="1" w:styleId="37">
    <w:name w:val="Char Char Char Char"/>
    <w:basedOn w:val="1"/>
    <w:qFormat/>
    <w:uiPriority w:val="0"/>
    <w:rPr>
      <w:szCs w:val="24"/>
    </w:rPr>
  </w:style>
  <w:style w:type="paragraph" w:customStyle="1" w:styleId="38">
    <w:name w:val="Char Char Char1 Char Char Char Char Char Char Char Char Char Char"/>
    <w:basedOn w:val="1"/>
    <w:qFormat/>
    <w:uiPriority w:val="0"/>
    <w:rPr>
      <w:szCs w:val="24"/>
    </w:rPr>
  </w:style>
  <w:style w:type="paragraph" w:customStyle="1" w:styleId="39">
    <w:name w:val="Char Char1 Char"/>
    <w:basedOn w:val="1"/>
    <w:qFormat/>
    <w:uiPriority w:val="0"/>
    <w:rPr>
      <w:rFonts w:ascii="Tahoma" w:hAnsi="Tahoma"/>
      <w:sz w:val="24"/>
    </w:rPr>
  </w:style>
  <w:style w:type="paragraph" w:customStyle="1" w:styleId="40">
    <w:name w:val="Char"/>
    <w:basedOn w:val="1"/>
    <w:qFormat/>
    <w:uiPriority w:val="0"/>
    <w:rPr>
      <w:szCs w:val="24"/>
    </w:rPr>
  </w:style>
  <w:style w:type="paragraph" w:customStyle="1" w:styleId="41">
    <w:name w:val="Char Char Char Char Char Char"/>
    <w:basedOn w:val="1"/>
    <w:qFormat/>
    <w:uiPriority w:val="0"/>
    <w:rPr>
      <w:szCs w:val="24"/>
    </w:rPr>
  </w:style>
  <w:style w:type="paragraph" w:customStyle="1" w:styleId="42">
    <w:name w:val="Char Char1 Char Char Char1 Char Char Char Char Char Char Char"/>
    <w:basedOn w:val="1"/>
    <w:qFormat/>
    <w:uiPriority w:val="0"/>
    <w:rPr>
      <w:rFonts w:ascii="Tahoma" w:hAnsi="Tahoma"/>
      <w:sz w:val="24"/>
    </w:rPr>
  </w:style>
  <w:style w:type="paragraph" w:customStyle="1" w:styleId="43">
    <w:name w:val="Char Char Char Char Char1 Char"/>
    <w:basedOn w:val="1"/>
    <w:qFormat/>
    <w:uiPriority w:val="0"/>
    <w:pPr>
      <w:widowControl/>
      <w:jc w:val="left"/>
    </w:pPr>
    <w:rPr>
      <w:kern w:val="0"/>
      <w:sz w:val="20"/>
    </w:rPr>
  </w:style>
  <w:style w:type="paragraph" w:customStyle="1" w:styleId="44">
    <w:name w:val="我的正文"/>
    <w:basedOn w:val="1"/>
    <w:qFormat/>
    <w:uiPriority w:val="0"/>
    <w:pPr>
      <w:spacing w:line="560" w:lineRule="exact"/>
    </w:pPr>
    <w:rPr>
      <w:rFonts w:eastAsia="仿宋_GB2312"/>
      <w:sz w:val="32"/>
      <w:szCs w:val="24"/>
    </w:rPr>
  </w:style>
  <w:style w:type="paragraph" w:customStyle="1" w:styleId="45">
    <w:name w:val="Char Char2 Char"/>
    <w:basedOn w:val="1"/>
    <w:qFormat/>
    <w:uiPriority w:val="0"/>
    <w:rPr>
      <w:rFonts w:ascii="Tahoma" w:hAnsi="Tahoma"/>
      <w:sz w:val="24"/>
    </w:rPr>
  </w:style>
  <w:style w:type="paragraph" w:customStyle="1" w:styleId="46">
    <w:name w:val="Char Char Char Char Char Char Char Char Char"/>
    <w:basedOn w:val="1"/>
    <w:qFormat/>
    <w:uiPriority w:val="0"/>
    <w:rPr>
      <w:szCs w:val="24"/>
    </w:rPr>
  </w:style>
  <w:style w:type="paragraph" w:customStyle="1" w:styleId="47">
    <w:name w:val="Char Char Char1 Char Char Char Char Char Char Char"/>
    <w:basedOn w:val="1"/>
    <w:qFormat/>
    <w:uiPriority w:val="0"/>
    <w:rPr>
      <w:szCs w:val="24"/>
    </w:rPr>
  </w:style>
  <w:style w:type="character" w:customStyle="1" w:styleId="48">
    <w:name w:val="日期 Char"/>
    <w:basedOn w:val="17"/>
    <w:link w:val="9"/>
    <w:qFormat/>
    <w:uiPriority w:val="0"/>
    <w:rPr>
      <w:rFonts w:ascii="楷体_GB2312" w:eastAsia="楷体_GB2312"/>
      <w:kern w:val="2"/>
      <w:sz w:val="32"/>
    </w:rPr>
  </w:style>
  <w:style w:type="character" w:customStyle="1" w:styleId="49">
    <w:name w:val="正文文本 Char"/>
    <w:basedOn w:val="17"/>
    <w:link w:val="6"/>
    <w:qFormat/>
    <w:uiPriority w:val="0"/>
    <w:rPr>
      <w:rFonts w:ascii="仿宋_GB2312" w:eastAsia="仿宋_GB2312"/>
      <w:kern w:val="2"/>
      <w:sz w:val="32"/>
    </w:rPr>
  </w:style>
  <w:style w:type="paragraph" w:customStyle="1" w:styleId="50">
    <w:name w:val="汇报正文"/>
    <w:basedOn w:val="1"/>
    <w:qFormat/>
    <w:uiPriority w:val="0"/>
    <w:pPr>
      <w:ind w:firstLine="200" w:firstLineChars="200"/>
    </w:pPr>
    <w:rPr>
      <w:rFonts w:eastAsia="仿宋_GB2312" w:cs="宋体"/>
      <w:sz w:val="32"/>
    </w:rPr>
  </w:style>
  <w:style w:type="paragraph" w:customStyle="1" w:styleId="51">
    <w:name w:val="汇报章节"/>
    <w:basedOn w:val="1"/>
    <w:qFormat/>
    <w:uiPriority w:val="0"/>
    <w:pPr>
      <w:ind w:firstLine="200" w:firstLineChars="200"/>
    </w:pPr>
    <w:rPr>
      <w:rFonts w:eastAsia="黑体"/>
      <w:b/>
      <w:sz w:val="32"/>
      <w:szCs w:val="32"/>
    </w:rPr>
  </w:style>
  <w:style w:type="character" w:customStyle="1" w:styleId="52">
    <w:name w:val="表格 Char Char"/>
    <w:link w:val="24"/>
    <w:qFormat/>
    <w:uiPriority w:val="0"/>
    <w:rPr>
      <w:kern w:val="2"/>
      <w:sz w:val="21"/>
      <w:szCs w:val="21"/>
    </w:rPr>
  </w:style>
  <w:style w:type="character" w:customStyle="1" w:styleId="53">
    <w:name w:val="页脚 Char"/>
    <w:basedOn w:val="17"/>
    <w:link w:val="12"/>
    <w:qFormat/>
    <w:uiPriority w:val="0"/>
    <w:rPr>
      <w:kern w:val="2"/>
      <w:sz w:val="18"/>
      <w:szCs w:val="18"/>
    </w:rPr>
  </w:style>
  <w:style w:type="paragraph" w:customStyle="1" w:styleId="54">
    <w:name w:val="Char Char Char1 Char Char Char Char Char Char2 Char"/>
    <w:basedOn w:val="5"/>
    <w:qFormat/>
    <w:uiPriority w:val="0"/>
    <w:pPr>
      <w:adjustRightInd w:val="0"/>
      <w:spacing w:line="436" w:lineRule="exact"/>
      <w:ind w:left="357"/>
      <w:jc w:val="left"/>
      <w:outlineLvl w:val="3"/>
    </w:pPr>
    <w:rPr>
      <w:rFonts w:ascii="Tahoma" w:hAnsi="Tahoma"/>
      <w:b/>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计委</Company>
  <Pages>9</Pages>
  <Words>4485</Words>
  <Characters>664</Characters>
  <Lines>5</Lines>
  <Paragraphs>10</Paragraphs>
  <TotalTime>14</TotalTime>
  <ScaleCrop>false</ScaleCrop>
  <LinksUpToDate>false</LinksUpToDate>
  <CharactersWithSpaces>5139</CharactersWithSpaces>
  <Application>WPS Office_10.1.0.8067_F1E327BC-269C-435d-A152-05C5408002CA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2020-07-28T07:19:00Z</dcterms:created>
  <dc:creator>计委</dc:creator>
  <cp:lastModifiedBy>顾仲恺</cp:lastModifiedBy>
  <cp:lastPrinted>2021-09-28T10:18:00Z</cp:lastPrinted>
  <dcterms:modified xsi:type="dcterms:W3CDTF">2021-09-28T13:56:22Z</dcterms:modified>
  <dc:title>沪计办通（2001）013号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2052-10.1.0.8067</vt:lpwstr>
  </property>
</Properties>
</file>