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附件3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eastAsia="zh-CN" w:bidi="ar-SA"/>
        </w:rPr>
        <w:t>2023年第一批上海市可再生能源和新能源专项资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eastAsia="zh-CN" w:bidi="ar-SA"/>
        </w:rPr>
        <w:t>金奖励项目表（居民分布式光伏项目）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276"/>
        <w:gridCol w:w="1985"/>
        <w:gridCol w:w="127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2020版政策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（奖励标准0.05元/千瓦时）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2022版政策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（奖励标准0.05元/千瓦时）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项目个数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装机容量（千瓦）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项目个数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 w:bidi="ar-SA"/>
              </w:rPr>
              <w:t>装机容量（千瓦）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宝山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29.835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672.695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松江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205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2295.56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普陀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74.575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长宁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110.315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奉贤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843.295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闵行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153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1901.08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杨浦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96.995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121.06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虹口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11.655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崇明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1009.826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静安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53.98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黄浦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4.95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嘉定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1558.73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青浦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593.411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29.835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835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 w:bidi="ar-SA"/>
              </w:rPr>
              <w:t>9348.127</w:t>
            </w:r>
          </w:p>
        </w:tc>
      </w:tr>
    </w:tbl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jQwMGI5MzYxZWViNWZjOGQyMWQ2NWIyZjllMWIifQ=="/>
  </w:docVars>
  <w:rsids>
    <w:rsidRoot w:val="2707521E"/>
    <w:rsid w:val="2707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2023-06-13T02:31:00Z</dcterms:created>
  <dc:creator>MissX</dc:creator>
  <cp:lastModifiedBy>MissX</cp:lastModifiedBy>
  <dcterms:modified xsi:type="dcterms:W3CDTF">2023-06-13T02:32:32Z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82F617D7EE0A4C23A1DCDEF1DAF4D212_11</vt:lpwstr>
  </property>
</Properties>
</file>