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3CBEE">
      <w:pPr>
        <w:widowControl w:val="0"/>
        <w:bidi w:val="0"/>
        <w:spacing w:line="600" w:lineRule="exact"/>
        <w:ind w:left="0" w:leftChars="0" w:firstLine="0" w:firstLine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附件2：</w:t>
      </w:r>
    </w:p>
    <w:p w14:paraId="24A769A6">
      <w:pPr>
        <w:pStyle w:val="10"/>
        <w:bidi w:val="0"/>
        <w:ind w:left="0" w:leftChars="0" w:firstLine="0" w:firstLineChars="0"/>
        <w:jc w:val="center"/>
        <w:rPr>
          <w:rFonts w:hint="default"/>
        </w:rPr>
      </w:pPr>
      <w:r>
        <w:rPr>
          <w:rFonts w:hint="default"/>
          <w:lang w:val="en-US" w:eastAsia="zh-CN"/>
        </w:rPr>
        <w:t>2025</w:t>
      </w:r>
      <w:r>
        <w:rPr>
          <w:rFonts w:hint="eastAsia"/>
          <w:lang w:val="en-US" w:eastAsia="zh-CN"/>
        </w:rPr>
        <w:t>年度</w:t>
      </w:r>
      <w:r>
        <w:rPr>
          <w:rFonts w:hint="default"/>
          <w:lang w:val="en-US" w:eastAsia="zh-CN"/>
        </w:rPr>
        <w:t>V2G</w:t>
      </w:r>
      <w:r>
        <w:rPr>
          <w:rFonts w:hint="eastAsia"/>
          <w:lang w:val="en-US" w:eastAsia="zh-CN"/>
        </w:rPr>
        <w:t>调节能力奖励资金表</w:t>
      </w:r>
    </w:p>
    <w:tbl>
      <w:tblPr>
        <w:tblStyle w:val="7"/>
        <w:tblW w:w="50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01"/>
        <w:gridCol w:w="769"/>
        <w:gridCol w:w="2415"/>
        <w:gridCol w:w="1444"/>
        <w:gridCol w:w="1272"/>
        <w:gridCol w:w="1458"/>
      </w:tblGrid>
      <w:tr w14:paraId="55F8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8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0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考核结果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6A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设备类型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C2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可奖励设备数量（个）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可奖励设备容量（千瓦）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66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可奖励金额（万元）</w:t>
            </w:r>
          </w:p>
        </w:tc>
      </w:tr>
      <w:tr w14:paraId="72733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D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17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上海联联睿科能源科技有限公司</w:t>
            </w:r>
          </w:p>
        </w:tc>
        <w:tc>
          <w:tcPr>
            <w:tcW w:w="44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44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优良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1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智能充放电桩，目的地（含个人自用和政府机关、企事业单位专用）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7E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D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1E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1.344</w:t>
            </w:r>
          </w:p>
        </w:tc>
      </w:tr>
      <w:tr w14:paraId="49D5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F9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EB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ED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26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智能充电桩，目的地(仅含个人自用)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91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733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2F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4718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0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37.744</w:t>
            </w:r>
          </w:p>
        </w:tc>
      </w:tr>
      <w:tr w14:paraId="345C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1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41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A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42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小计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6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741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14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4774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46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39.088</w:t>
            </w:r>
          </w:p>
        </w:tc>
      </w:tr>
      <w:tr w14:paraId="281B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4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8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万帮之星新能源科技（上海）有限公司</w:t>
            </w:r>
          </w:p>
        </w:tc>
        <w:tc>
          <w:tcPr>
            <w:tcW w:w="44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B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优良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10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智能充放电桩，目的地（含个人自用和政府机关、企事业单位专用）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FB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D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6.6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C9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0.1584</w:t>
            </w:r>
          </w:p>
        </w:tc>
      </w:tr>
      <w:tr w14:paraId="0692B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38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4D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E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C0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智能充放电桩，公共停车场库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77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0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574.2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0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4.5936</w:t>
            </w:r>
          </w:p>
        </w:tc>
      </w:tr>
      <w:tr w14:paraId="53A5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F6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3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55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A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智能充电桩，目的地(仅含个人自用)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47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93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175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90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1.4</w:t>
            </w:r>
          </w:p>
        </w:tc>
      </w:tr>
      <w:tr w14:paraId="2F97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2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8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8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F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小计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D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113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5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755.8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6.152</w:t>
            </w:r>
          </w:p>
        </w:tc>
      </w:tr>
      <w:tr w14:paraId="2787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CE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9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上海特来电新能源有限公司</w:t>
            </w:r>
          </w:p>
        </w:tc>
        <w:tc>
          <w:tcPr>
            <w:tcW w:w="44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DD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优良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E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智能充放电桩，公共停车场库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BB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162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D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858.5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DE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6.868</w:t>
            </w:r>
          </w:p>
        </w:tc>
      </w:tr>
      <w:tr w14:paraId="5FC1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69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E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D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5F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智能充电桩，目的地</w:t>
            </w:r>
          </w:p>
          <w:p w14:paraId="414F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(仅含个人自用)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1E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F2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308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E6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2.464</w:t>
            </w:r>
          </w:p>
        </w:tc>
      </w:tr>
      <w:tr w14:paraId="30B4E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F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E1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4B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4F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小计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36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62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1166.5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0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9.332</w:t>
            </w:r>
          </w:p>
        </w:tc>
      </w:tr>
      <w:tr w14:paraId="2F336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5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5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30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1060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0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6696.3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B9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54.572</w:t>
            </w:r>
          </w:p>
        </w:tc>
      </w:tr>
    </w:tbl>
    <w:p w14:paraId="4E1A5A45">
      <w:pPr>
        <w:keepNext w:val="0"/>
        <w:keepLines w:val="0"/>
        <w:widowControl w:val="0"/>
        <w:suppressLineNumbers w:val="0"/>
        <w:spacing w:before="50" w:beforeLines="50" w:beforeAutospacing="0" w:after="50" w:afterLines="50" w:afterAutospacing="0" w:line="560" w:lineRule="exact"/>
        <w:ind w:left="0" w:right="0" w:firstLine="560" w:firstLineChars="200"/>
        <w:jc w:val="both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</w:p>
    <w:p w14:paraId="33E70BDF">
      <w:pPr>
        <w:pStyle w:val="10"/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9014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674E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674E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4E022B"/>
    <w:multiLevelType w:val="multilevel"/>
    <w:tmpl w:val="634E022B"/>
    <w:lvl w:ilvl="0" w:tentative="0">
      <w:start w:val="1"/>
      <w:numFmt w:val="chineseCountingThousand"/>
      <w:suff w:val="space"/>
      <w:lvlText w:val="%1."/>
      <w:lvlJc w:val="left"/>
      <w:pPr>
        <w:ind w:left="425" w:hanging="425"/>
      </w:pPr>
      <w:rPr>
        <w:rFonts w:hint="eastAsia"/>
        <w:b/>
        <w:i w:val="0"/>
      </w:rPr>
    </w:lvl>
    <w:lvl w:ilvl="1" w:tentative="0">
      <w:start w:val="1"/>
      <w:numFmt w:val="chineseCountingThousand"/>
      <w:suff w:val="space"/>
      <w:lvlText w:val="（%2）"/>
      <w:lvlJc w:val="left"/>
      <w:pPr>
        <w:ind w:left="992" w:hanging="992"/>
      </w:pPr>
      <w:rPr>
        <w:rFonts w:hint="default" w:ascii="Times New Roman" w:hAnsi="Times New Roman"/>
        <w:b/>
        <w:bCs/>
        <w:i w:val="0"/>
      </w:rPr>
    </w:lvl>
    <w:lvl w:ilvl="2" w:tentative="0">
      <w:start w:val="1"/>
      <w:numFmt w:val="decimal"/>
      <w:suff w:val="space"/>
      <w:lvlText w:val="%3"/>
      <w:lvlJc w:val="left"/>
      <w:pPr>
        <w:ind w:left="1418" w:hanging="1418"/>
      </w:pPr>
      <w:rPr>
        <w:rFonts w:hint="default" w:ascii="Times New Roman" w:hAnsi="Times New Roman" w:eastAsia="仿宋_GB2312"/>
        <w:b w:val="0"/>
        <w:i w:val="0"/>
      </w:rPr>
    </w:lvl>
    <w:lvl w:ilvl="3" w:tentative="0">
      <w:start w:val="1"/>
      <w:numFmt w:val="decimal"/>
      <w:suff w:val="space"/>
      <w:lvlText w:val="%3.%4"/>
      <w:lvlJc w:val="left"/>
      <w:pPr>
        <w:ind w:left="1984" w:hanging="1984"/>
      </w:pPr>
      <w:rPr>
        <w:rFonts w:hint="default" w:ascii="Times New Roman" w:hAnsi="Times New Roman" w:eastAsia="仿宋_GB2312"/>
        <w:b w:val="0"/>
        <w:i w:val="0"/>
      </w:rPr>
    </w:lvl>
    <w:lvl w:ilvl="4" w:tentative="0">
      <w:start w:val="1"/>
      <w:numFmt w:val="decimal"/>
      <w:pStyle w:val="4"/>
      <w:suff w:val="space"/>
      <w:lvlText w:val="%3.%4.%5"/>
      <w:lvlJc w:val="left"/>
      <w:pPr>
        <w:ind w:left="2551" w:hanging="850"/>
      </w:pPr>
      <w:rPr>
        <w:rFonts w:hint="default" w:ascii="Times New Roman" w:hAnsi="Times New Roman" w:eastAsia="仿宋_GB2312"/>
        <w:b w:val="0"/>
        <w:i w:val="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YjM1YzUzNjYxZWU0OTVjZmIyNmZjMzlhYmZkYjEifQ=="/>
  </w:docVars>
  <w:rsids>
    <w:rsidRoot w:val="00000000"/>
    <w:rsid w:val="11F0547A"/>
    <w:rsid w:val="15486031"/>
    <w:rsid w:val="1A5F0EA6"/>
    <w:rsid w:val="201E7225"/>
    <w:rsid w:val="225D590F"/>
    <w:rsid w:val="22DE488D"/>
    <w:rsid w:val="261E6FEF"/>
    <w:rsid w:val="30D36097"/>
    <w:rsid w:val="326C4BE1"/>
    <w:rsid w:val="34303982"/>
    <w:rsid w:val="36BF52CF"/>
    <w:rsid w:val="3B10419C"/>
    <w:rsid w:val="41F206AE"/>
    <w:rsid w:val="497479F1"/>
    <w:rsid w:val="4E671236"/>
    <w:rsid w:val="5A4C5C23"/>
    <w:rsid w:val="5E4D3A2D"/>
    <w:rsid w:val="665054B9"/>
    <w:rsid w:val="6BD4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left="291"/>
    </w:pPr>
    <w:rPr>
      <w:rFonts w:ascii="宋体" w:hAnsi="宋体" w:eastAsia="宋体"/>
      <w:sz w:val="30"/>
      <w:szCs w:val="30"/>
    </w:rPr>
  </w:style>
  <w:style w:type="paragraph" w:styleId="4">
    <w:name w:val="Title"/>
    <w:basedOn w:val="1"/>
    <w:next w:val="1"/>
    <w:qFormat/>
    <w:uiPriority w:val="10"/>
    <w:pPr>
      <w:numPr>
        <w:ilvl w:val="4"/>
        <w:numId w:val="1"/>
      </w:numPr>
      <w:ind w:left="0" w:firstLine="200"/>
      <w:outlineLvl w:val="4"/>
    </w:pPr>
    <w:rPr>
      <w:rFonts w:ascii="Cambria" w:hAnsi="Cambria" w:cs="Times New Roman"/>
      <w:bCs/>
      <w:kern w:val="0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公文正文"/>
    <w:basedOn w:val="1"/>
    <w:qFormat/>
    <w:uiPriority w:val="0"/>
    <w:pPr>
      <w:spacing w:line="600" w:lineRule="exact"/>
      <w:ind w:firstLine="720" w:firstLineChars="200"/>
      <w:jc w:val="both"/>
    </w:pPr>
    <w:rPr>
      <w:rFonts w:hint="eastAsia" w:ascii="Times New Roman" w:hAnsi="Times New Roman" w:eastAsia="仿宋_GB2312" w:cs="仿宋_GB2312"/>
      <w:sz w:val="32"/>
      <w:szCs w:val="32"/>
    </w:rPr>
  </w:style>
  <w:style w:type="paragraph" w:customStyle="1" w:styleId="11">
    <w:name w:val="公文一级标题"/>
    <w:basedOn w:val="1"/>
    <w:next w:val="10"/>
    <w:qFormat/>
    <w:uiPriority w:val="0"/>
    <w:pPr>
      <w:spacing w:line="600" w:lineRule="exact"/>
      <w:ind w:firstLine="720" w:firstLineChars="200"/>
      <w:outlineLvl w:val="0"/>
    </w:pPr>
    <w:rPr>
      <w:rFonts w:hint="eastAsia" w:ascii="Times New Roman" w:hAnsi="Times New Roman" w:eastAsia="黑体" w:cs="仿宋_GB2312"/>
      <w:b/>
      <w:sz w:val="32"/>
      <w:szCs w:val="32"/>
    </w:rPr>
  </w:style>
  <w:style w:type="paragraph" w:customStyle="1" w:styleId="12">
    <w:name w:val="公文段首楷体标题"/>
    <w:basedOn w:val="1"/>
    <w:next w:val="10"/>
    <w:link w:val="13"/>
    <w:qFormat/>
    <w:uiPriority w:val="0"/>
    <w:pPr>
      <w:spacing w:line="600" w:lineRule="exact"/>
      <w:ind w:firstLine="720" w:firstLineChars="200"/>
    </w:pPr>
    <w:rPr>
      <w:rFonts w:hint="eastAsia" w:ascii="Times New Roman" w:hAnsi="Times New Roman" w:eastAsia="楷体_GB2312" w:cs="仿宋_GB2312"/>
      <w:b/>
      <w:sz w:val="32"/>
      <w:szCs w:val="32"/>
    </w:rPr>
  </w:style>
  <w:style w:type="character" w:customStyle="1" w:styleId="13">
    <w:name w:val="公文段首楷体标题 Char"/>
    <w:link w:val="12"/>
    <w:qFormat/>
    <w:uiPriority w:val="0"/>
    <w:rPr>
      <w:rFonts w:hint="eastAsia" w:ascii="Times New Roman" w:hAnsi="Times New Roman" w:eastAsia="楷体_GB2312" w:cs="仿宋_GB2312"/>
      <w:b/>
      <w:sz w:val="32"/>
      <w:szCs w:val="32"/>
    </w:rPr>
  </w:style>
  <w:style w:type="paragraph" w:customStyle="1" w:styleId="14">
    <w:name w:val="公文标题"/>
    <w:basedOn w:val="1"/>
    <w:qFormat/>
    <w:uiPriority w:val="0"/>
    <w:pPr>
      <w:ind w:firstLine="0" w:firstLineChars="0"/>
      <w:jc w:val="center"/>
    </w:pPr>
    <w:rPr>
      <w:rFonts w:hint="eastAsia" w:ascii="Times New Roman" w:hAnsi="Times New Roman" w:eastAsia="方正小标宋简体" w:cs="方正小标宋简体"/>
      <w:b/>
      <w:sz w:val="36"/>
      <w:szCs w:val="36"/>
    </w:rPr>
  </w:style>
  <w:style w:type="paragraph" w:customStyle="1" w:styleId="15">
    <w:name w:val="公文二级宋体标题"/>
    <w:basedOn w:val="1"/>
    <w:next w:val="10"/>
    <w:qFormat/>
    <w:uiPriority w:val="0"/>
    <w:pPr>
      <w:spacing w:line="600" w:lineRule="exact"/>
      <w:ind w:left="0" w:firstLine="420" w:firstLineChars="200"/>
      <w:jc w:val="both"/>
    </w:pPr>
    <w:rPr>
      <w:rFonts w:ascii="宋体" w:hAnsi="宋体" w:eastAsia="宋体" w:cs="宋体"/>
      <w:b/>
      <w:bCs/>
      <w:snapToGrid w:val="0"/>
      <w:color w:val="000000"/>
      <w:spacing w:val="24"/>
      <w:kern w:val="0"/>
      <w:sz w:val="32"/>
      <w:szCs w:val="31"/>
      <w:lang w:eastAsia="en-US"/>
    </w:rPr>
  </w:style>
  <w:style w:type="paragraph" w:customStyle="1" w:styleId="16">
    <w:name w:val="表文"/>
    <w:basedOn w:val="1"/>
    <w:qFormat/>
    <w:uiPriority w:val="0"/>
    <w:pPr>
      <w:keepNext w:val="0"/>
      <w:keepLines w:val="0"/>
      <w:widowControl w:val="0"/>
      <w:suppressLineNumbers w:val="0"/>
      <w:adjustRightInd w:val="0"/>
      <w:snapToGrid w:val="0"/>
      <w:spacing w:before="50" w:beforeLines="50" w:beforeAutospacing="0" w:after="50" w:afterLines="50" w:afterAutospacing="0" w:line="240" w:lineRule="exact"/>
      <w:ind w:firstLine="0" w:firstLineChars="0"/>
      <w:jc w:val="center"/>
    </w:pPr>
    <w:rPr>
      <w:rFonts w:hint="eastAsia" w:ascii="宋体" w:hAnsi="宋体" w:eastAsia="宋体" w:cs="Times New Roman"/>
      <w:kern w:val="2"/>
      <w:sz w:val="21"/>
      <w:szCs w:val="21"/>
      <w:lang w:val="en-US" w:eastAsia="zh-CN" w:bidi="ar"/>
    </w:rPr>
  </w:style>
  <w:style w:type="character" w:customStyle="1" w:styleId="17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8">
    <w:name w:val="16"/>
    <w:basedOn w:val="9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</w:rPr>
  </w:style>
  <w:style w:type="character" w:customStyle="1" w:styleId="19">
    <w:name w:val="15"/>
    <w:basedOn w:val="9"/>
    <w:uiPriority w:val="0"/>
    <w:rPr>
      <w:rFonts w:hint="eastAsia" w:ascii="宋体" w:hAnsi="宋体" w:eastAsia="宋体" w:cs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1138</Words>
  <Characters>1860</Characters>
  <Lines>1</Lines>
  <Paragraphs>1</Paragraphs>
  <TotalTime>0</TotalTime>
  <ScaleCrop>false</ScaleCrop>
  <LinksUpToDate>false</LinksUpToDate>
  <CharactersWithSpaces>1860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2023-06-05T07:40:00Z</dcterms:created>
  <dc:creator>mingz</dc:creator>
  <cp:lastModifiedBy>MissX</cp:lastModifiedBy>
  <dcterms:modified xsi:type="dcterms:W3CDTF">2025-11-21T02:30:36Z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9DFEF4787FDF418B85AAD9AD0AF0BABE_13</vt:lpwstr>
  </property>
  <property fmtid="{D5CDD505-2E9C-101B-9397-08002B2CF9AE}" pid="4" name="KSOTemplateDocerSaveRecord">
    <vt:lpwstr>eyJoZGlkIjoiMGJlYjQwMGI5MzYxZWViNWZjOGQyMWQ2NWIyZjllMWIiLCJ1c2VySWQiOiIzNTgzOTcxMTMifQ==</vt:lpwstr>
  </property>
</Properties>
</file>