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黑体" w:eastAsia="黑体"/>
          <w:snapToGrid w:val="0"/>
          <w:kern w:val="0"/>
          <w:sz w:val="48"/>
          <w:szCs w:val="48"/>
        </w:rPr>
      </w:pPr>
    </w:p>
    <w:p>
      <w:pPr>
        <w:adjustRightInd w:val="0"/>
        <w:snapToGrid w:val="0"/>
        <w:spacing w:line="360" w:lineRule="auto"/>
        <w:jc w:val="center"/>
        <w:rPr>
          <w:rFonts w:hint="eastAsia" w:ascii="黑体" w:eastAsia="黑体"/>
          <w:snapToGrid w:val="0"/>
          <w:kern w:val="0"/>
          <w:sz w:val="48"/>
          <w:szCs w:val="48"/>
        </w:rPr>
      </w:pPr>
    </w:p>
    <w:p>
      <w:pPr>
        <w:adjustRightInd w:val="0"/>
        <w:snapToGrid w:val="0"/>
        <w:spacing w:line="360" w:lineRule="auto"/>
        <w:jc w:val="center"/>
        <w:rPr>
          <w:rFonts w:hint="eastAsia" w:ascii="黑体" w:eastAsia="黑体"/>
          <w:snapToGrid w:val="0"/>
          <w:kern w:val="0"/>
          <w:sz w:val="48"/>
          <w:szCs w:val="48"/>
        </w:rPr>
      </w:pPr>
      <w:r>
        <w:rPr>
          <w:rFonts w:hint="eastAsia" w:ascii="黑体" w:eastAsia="黑体"/>
          <w:snapToGrid w:val="0"/>
          <w:kern w:val="0"/>
          <w:sz w:val="48"/>
          <w:szCs w:val="48"/>
        </w:rPr>
        <w:t>政府投资道路节点项目</w:t>
      </w:r>
    </w:p>
    <w:p>
      <w:pPr>
        <w:adjustRightInd w:val="0"/>
        <w:snapToGrid w:val="0"/>
        <w:spacing w:line="360" w:lineRule="auto"/>
        <w:jc w:val="center"/>
        <w:rPr>
          <w:rFonts w:hint="eastAsia" w:ascii="黑体" w:eastAsia="黑体"/>
          <w:snapToGrid w:val="0"/>
          <w:kern w:val="0"/>
          <w:sz w:val="48"/>
          <w:szCs w:val="48"/>
        </w:rPr>
      </w:pPr>
      <w:r>
        <w:rPr>
          <w:rFonts w:hint="eastAsia" w:ascii="黑体" w:eastAsia="黑体"/>
          <w:snapToGrid w:val="0"/>
          <w:kern w:val="0"/>
          <w:sz w:val="48"/>
          <w:szCs w:val="48"/>
        </w:rPr>
        <w:t>可行性研究报告（初步设计深度）</w:t>
      </w:r>
    </w:p>
    <w:p>
      <w:pPr>
        <w:adjustRightInd w:val="0"/>
        <w:snapToGrid w:val="0"/>
        <w:spacing w:line="360" w:lineRule="auto"/>
        <w:jc w:val="center"/>
        <w:rPr>
          <w:rFonts w:hint="eastAsia" w:ascii="黑体" w:eastAsia="黑体"/>
          <w:snapToGrid w:val="0"/>
          <w:kern w:val="0"/>
          <w:sz w:val="48"/>
          <w:szCs w:val="48"/>
        </w:rPr>
      </w:pPr>
      <w:r>
        <w:rPr>
          <w:rFonts w:hint="eastAsia" w:ascii="黑体" w:eastAsia="黑体"/>
          <w:snapToGrid w:val="0"/>
          <w:kern w:val="0"/>
          <w:sz w:val="48"/>
          <w:szCs w:val="48"/>
        </w:rPr>
        <w:t>编 制 指 南</w:t>
      </w:r>
    </w:p>
    <w:p>
      <w:pPr>
        <w:pageBreakBefore w:val="0"/>
        <w:kinsoku/>
        <w:wordWrap/>
        <w:overflowPunct/>
        <w:topLinePunct w:val="0"/>
        <w:autoSpaceDE/>
        <w:autoSpaceDN/>
        <w:bidi w:val="0"/>
        <w:adjustRightInd w:val="0"/>
        <w:snapToGrid w:val="0"/>
        <w:spacing w:line="420" w:lineRule="exact"/>
        <w:jc w:val="center"/>
        <w:textAlignment w:val="auto"/>
        <w:rPr>
          <w:rFonts w:ascii="黑体" w:eastAsia="黑体"/>
          <w:b/>
          <w:snapToGrid w:val="0"/>
          <w:kern w:val="0"/>
          <w:sz w:val="52"/>
          <w:szCs w:val="52"/>
        </w:rPr>
      </w:pPr>
    </w:p>
    <w:p>
      <w:pPr>
        <w:pageBreakBefore w:val="0"/>
        <w:kinsoku/>
        <w:wordWrap/>
        <w:overflowPunct/>
        <w:topLinePunct w:val="0"/>
        <w:autoSpaceDE/>
        <w:autoSpaceDN/>
        <w:bidi w:val="0"/>
        <w:adjustRightInd w:val="0"/>
        <w:snapToGrid w:val="0"/>
        <w:spacing w:line="420" w:lineRule="exact"/>
        <w:jc w:val="center"/>
        <w:textAlignment w:val="auto"/>
        <w:rPr>
          <w:rFonts w:ascii="黑体" w:eastAsia="黑体"/>
          <w:b/>
          <w:snapToGrid w:val="0"/>
          <w:kern w:val="0"/>
          <w:sz w:val="52"/>
          <w:szCs w:val="52"/>
        </w:rPr>
      </w:pPr>
    </w:p>
    <w:p>
      <w:pPr>
        <w:pageBreakBefore w:val="0"/>
        <w:kinsoku/>
        <w:wordWrap/>
        <w:overflowPunct/>
        <w:topLinePunct w:val="0"/>
        <w:autoSpaceDE/>
        <w:autoSpaceDN/>
        <w:bidi w:val="0"/>
        <w:adjustRightInd w:val="0"/>
        <w:snapToGrid w:val="0"/>
        <w:spacing w:line="420" w:lineRule="exact"/>
        <w:jc w:val="center"/>
        <w:textAlignment w:val="auto"/>
        <w:rPr>
          <w:rFonts w:ascii="黑体" w:eastAsia="黑体"/>
          <w:b/>
          <w:snapToGrid w:val="0"/>
          <w:kern w:val="0"/>
          <w:sz w:val="52"/>
          <w:szCs w:val="52"/>
        </w:rPr>
      </w:pPr>
    </w:p>
    <w:p>
      <w:pPr>
        <w:pageBreakBefore w:val="0"/>
        <w:kinsoku/>
        <w:wordWrap/>
        <w:overflowPunct/>
        <w:topLinePunct w:val="0"/>
        <w:autoSpaceDE/>
        <w:autoSpaceDN/>
        <w:bidi w:val="0"/>
        <w:adjustRightInd w:val="0"/>
        <w:snapToGrid w:val="0"/>
        <w:spacing w:line="420" w:lineRule="exact"/>
        <w:jc w:val="center"/>
        <w:textAlignment w:val="auto"/>
        <w:rPr>
          <w:rFonts w:ascii="黑体" w:eastAsia="黑体"/>
          <w:b/>
          <w:snapToGrid w:val="0"/>
          <w:kern w:val="0"/>
          <w:sz w:val="52"/>
          <w:szCs w:val="52"/>
        </w:rPr>
      </w:pPr>
    </w:p>
    <w:p>
      <w:pPr>
        <w:pageBreakBefore w:val="0"/>
        <w:kinsoku/>
        <w:wordWrap/>
        <w:overflowPunct/>
        <w:topLinePunct w:val="0"/>
        <w:autoSpaceDE/>
        <w:autoSpaceDN/>
        <w:bidi w:val="0"/>
        <w:adjustRightInd w:val="0"/>
        <w:snapToGrid w:val="0"/>
        <w:spacing w:line="420" w:lineRule="exact"/>
        <w:jc w:val="center"/>
        <w:textAlignment w:val="auto"/>
        <w:rPr>
          <w:rFonts w:ascii="黑体" w:eastAsia="黑体"/>
          <w:b/>
          <w:snapToGrid w:val="0"/>
          <w:kern w:val="0"/>
          <w:sz w:val="52"/>
          <w:szCs w:val="52"/>
        </w:rPr>
      </w:pPr>
    </w:p>
    <w:p>
      <w:pPr>
        <w:pageBreakBefore w:val="0"/>
        <w:kinsoku/>
        <w:wordWrap/>
        <w:overflowPunct/>
        <w:topLinePunct w:val="0"/>
        <w:autoSpaceDE/>
        <w:autoSpaceDN/>
        <w:bidi w:val="0"/>
        <w:adjustRightInd w:val="0"/>
        <w:snapToGrid w:val="0"/>
        <w:spacing w:line="420" w:lineRule="exact"/>
        <w:jc w:val="center"/>
        <w:textAlignment w:val="auto"/>
        <w:rPr>
          <w:rFonts w:ascii="黑体" w:eastAsia="黑体"/>
          <w:b/>
          <w:snapToGrid w:val="0"/>
          <w:kern w:val="0"/>
          <w:sz w:val="52"/>
          <w:szCs w:val="52"/>
        </w:rPr>
      </w:pPr>
    </w:p>
    <w:p>
      <w:pPr>
        <w:pageBreakBefore w:val="0"/>
        <w:kinsoku/>
        <w:wordWrap/>
        <w:overflowPunct/>
        <w:topLinePunct w:val="0"/>
        <w:autoSpaceDE/>
        <w:autoSpaceDN/>
        <w:bidi w:val="0"/>
        <w:adjustRightInd w:val="0"/>
        <w:snapToGrid w:val="0"/>
        <w:spacing w:line="420" w:lineRule="exact"/>
        <w:jc w:val="center"/>
        <w:textAlignment w:val="auto"/>
        <w:rPr>
          <w:rFonts w:ascii="黑体" w:eastAsia="黑体"/>
          <w:b/>
          <w:snapToGrid w:val="0"/>
          <w:kern w:val="0"/>
          <w:sz w:val="52"/>
          <w:szCs w:val="52"/>
        </w:rPr>
      </w:pPr>
    </w:p>
    <w:p>
      <w:pPr>
        <w:pageBreakBefore w:val="0"/>
        <w:kinsoku/>
        <w:wordWrap/>
        <w:overflowPunct/>
        <w:topLinePunct w:val="0"/>
        <w:autoSpaceDE/>
        <w:autoSpaceDN/>
        <w:bidi w:val="0"/>
        <w:adjustRightInd w:val="0"/>
        <w:snapToGrid w:val="0"/>
        <w:spacing w:line="420" w:lineRule="exact"/>
        <w:jc w:val="center"/>
        <w:textAlignment w:val="auto"/>
        <w:rPr>
          <w:rFonts w:ascii="黑体" w:eastAsia="黑体"/>
          <w:b/>
          <w:snapToGrid w:val="0"/>
          <w:kern w:val="0"/>
          <w:sz w:val="52"/>
          <w:szCs w:val="52"/>
        </w:rPr>
      </w:pPr>
    </w:p>
    <w:p>
      <w:pPr>
        <w:pageBreakBefore w:val="0"/>
        <w:kinsoku/>
        <w:wordWrap/>
        <w:overflowPunct/>
        <w:topLinePunct w:val="0"/>
        <w:autoSpaceDE/>
        <w:autoSpaceDN/>
        <w:bidi w:val="0"/>
        <w:adjustRightInd w:val="0"/>
        <w:snapToGrid w:val="0"/>
        <w:spacing w:line="420" w:lineRule="exact"/>
        <w:jc w:val="center"/>
        <w:textAlignment w:val="auto"/>
        <w:rPr>
          <w:rFonts w:ascii="黑体" w:eastAsia="黑体"/>
          <w:b/>
          <w:snapToGrid w:val="0"/>
          <w:kern w:val="0"/>
          <w:sz w:val="52"/>
          <w:szCs w:val="52"/>
        </w:rPr>
      </w:pPr>
    </w:p>
    <w:p>
      <w:pPr>
        <w:pageBreakBefore w:val="0"/>
        <w:kinsoku/>
        <w:wordWrap/>
        <w:overflowPunct/>
        <w:topLinePunct w:val="0"/>
        <w:autoSpaceDE/>
        <w:autoSpaceDN/>
        <w:bidi w:val="0"/>
        <w:adjustRightInd w:val="0"/>
        <w:snapToGrid w:val="0"/>
        <w:spacing w:line="420" w:lineRule="exact"/>
        <w:jc w:val="center"/>
        <w:textAlignment w:val="auto"/>
        <w:rPr>
          <w:rFonts w:ascii="黑体" w:eastAsia="黑体"/>
          <w:b/>
          <w:snapToGrid w:val="0"/>
          <w:kern w:val="0"/>
          <w:sz w:val="52"/>
          <w:szCs w:val="52"/>
        </w:rPr>
      </w:pPr>
    </w:p>
    <w:p>
      <w:pPr>
        <w:pageBreakBefore w:val="0"/>
        <w:kinsoku/>
        <w:wordWrap/>
        <w:overflowPunct/>
        <w:topLinePunct w:val="0"/>
        <w:autoSpaceDE/>
        <w:autoSpaceDN/>
        <w:bidi w:val="0"/>
        <w:adjustRightInd w:val="0"/>
        <w:snapToGrid w:val="0"/>
        <w:spacing w:line="420" w:lineRule="exact"/>
        <w:jc w:val="center"/>
        <w:textAlignment w:val="auto"/>
        <w:rPr>
          <w:rFonts w:ascii="黑体" w:eastAsia="黑体"/>
          <w:b/>
          <w:snapToGrid w:val="0"/>
          <w:kern w:val="0"/>
          <w:sz w:val="52"/>
          <w:szCs w:val="52"/>
        </w:rPr>
      </w:pPr>
    </w:p>
    <w:p>
      <w:pPr>
        <w:jc w:val="center"/>
        <w:rPr>
          <w:rFonts w:hint="eastAsia" w:ascii="黑体" w:eastAsia="黑体"/>
          <w:sz w:val="44"/>
          <w:szCs w:val="44"/>
        </w:rPr>
      </w:pPr>
      <w:bookmarkStart w:id="11" w:name="_GoBack"/>
      <w:bookmarkEnd w:id="11"/>
    </w:p>
    <w:p>
      <w:pPr>
        <w:pageBreakBefore w:val="0"/>
        <w:kinsoku/>
        <w:wordWrap/>
        <w:overflowPunct/>
        <w:topLinePunct w:val="0"/>
        <w:autoSpaceDE/>
        <w:autoSpaceDN/>
        <w:bidi w:val="0"/>
        <w:adjustRightInd w:val="0"/>
        <w:snapToGrid w:val="0"/>
        <w:spacing w:line="420" w:lineRule="exact"/>
        <w:jc w:val="center"/>
        <w:textAlignment w:val="auto"/>
        <w:rPr>
          <w:rFonts w:ascii="黑体" w:eastAsia="黑体"/>
          <w:b/>
          <w:snapToGrid w:val="0"/>
          <w:kern w:val="0"/>
          <w:sz w:val="52"/>
          <w:szCs w:val="52"/>
        </w:rPr>
      </w:pPr>
    </w:p>
    <w:p>
      <w:pPr>
        <w:pageBreakBefore w:val="0"/>
        <w:kinsoku/>
        <w:wordWrap/>
        <w:overflowPunct/>
        <w:topLinePunct w:val="0"/>
        <w:autoSpaceDE/>
        <w:autoSpaceDN/>
        <w:bidi w:val="0"/>
        <w:adjustRightInd w:val="0"/>
        <w:snapToGrid w:val="0"/>
        <w:spacing w:line="420" w:lineRule="exact"/>
        <w:jc w:val="center"/>
        <w:textAlignment w:val="auto"/>
        <w:rPr>
          <w:rFonts w:ascii="黑体" w:eastAsia="黑体"/>
          <w:snapToGrid w:val="0"/>
          <w:kern w:val="0"/>
          <w:sz w:val="44"/>
          <w:szCs w:val="44"/>
        </w:rPr>
        <w:sectPr>
          <w:headerReference r:id="rId4" w:type="first"/>
          <w:headerReference r:id="rId3" w:type="default"/>
          <w:footerReference r:id="rId5" w:type="default"/>
          <w:pgSz w:w="11906" w:h="16838"/>
          <w:pgMar w:top="2041" w:right="1474" w:bottom="1871" w:left="2098" w:header="851" w:footer="992" w:gutter="0"/>
          <w:cols w:space="425" w:num="1"/>
          <w:docGrid w:linePitch="312" w:charSpace="0"/>
        </w:sectPr>
      </w:pPr>
    </w:p>
    <w:p>
      <w:pPr>
        <w:pageBreakBefore w:val="0"/>
        <w:widowControl/>
        <w:kinsoku/>
        <w:wordWrap/>
        <w:overflowPunct/>
        <w:topLinePunct w:val="0"/>
        <w:autoSpaceDE/>
        <w:autoSpaceDN/>
        <w:bidi w:val="0"/>
        <w:adjustRightInd w:val="0"/>
        <w:snapToGrid w:val="0"/>
        <w:spacing w:line="420" w:lineRule="exact"/>
        <w:jc w:val="center"/>
        <w:textAlignment w:val="auto"/>
        <w:rPr>
          <w:rFonts w:ascii="黑体" w:eastAsia="黑体"/>
          <w:b/>
          <w:snapToGrid w:val="0"/>
          <w:kern w:val="0"/>
          <w:sz w:val="36"/>
          <w:szCs w:val="36"/>
        </w:rPr>
      </w:pPr>
      <w:r>
        <w:rPr>
          <w:rFonts w:hint="eastAsia" w:ascii="黑体" w:eastAsia="黑体"/>
          <w:b/>
          <w:snapToGrid w:val="0"/>
          <w:kern w:val="0"/>
          <w:sz w:val="36"/>
          <w:szCs w:val="36"/>
        </w:rPr>
        <w:t>目    录</w:t>
      </w:r>
    </w:p>
    <w:p>
      <w:pPr>
        <w:pageBreakBefore w:val="0"/>
        <w:widowControl/>
        <w:kinsoku/>
        <w:wordWrap/>
        <w:overflowPunct/>
        <w:topLinePunct w:val="0"/>
        <w:autoSpaceDE/>
        <w:autoSpaceDN/>
        <w:bidi w:val="0"/>
        <w:adjustRightInd w:val="0"/>
        <w:snapToGrid w:val="0"/>
        <w:spacing w:line="420" w:lineRule="exact"/>
        <w:jc w:val="center"/>
        <w:textAlignment w:val="auto"/>
        <w:rPr>
          <w:rFonts w:ascii="仿宋_GB2312" w:eastAsia="仿宋_GB2312"/>
          <w:snapToGrid w:val="0"/>
          <w:kern w:val="0"/>
          <w:sz w:val="36"/>
          <w:szCs w:val="36"/>
        </w:rPr>
      </w:pPr>
    </w:p>
    <w:p>
      <w:pPr>
        <w:pStyle w:val="10"/>
        <w:pageBreakBefore w:val="0"/>
        <w:tabs>
          <w:tab w:val="right" w:leader="dot" w:pos="8324"/>
        </w:tabs>
        <w:kinsoku/>
        <w:wordWrap/>
        <w:overflowPunct/>
        <w:topLinePunct w:val="0"/>
        <w:autoSpaceDE/>
        <w:autoSpaceDN/>
        <w:bidi w:val="0"/>
        <w:adjustRightInd w:val="0"/>
        <w:snapToGrid w:val="0"/>
        <w:spacing w:line="420" w:lineRule="exact"/>
        <w:ind w:firstLine="560" w:firstLineChars="200"/>
        <w:textAlignment w:val="auto"/>
        <w:rPr>
          <w:rFonts w:ascii="仿宋_GB2312" w:eastAsia="仿宋_GB2312"/>
          <w:sz w:val="28"/>
          <w:szCs w:val="28"/>
        </w:rPr>
      </w:pPr>
      <w:r>
        <w:rPr>
          <w:rFonts w:hint="eastAsia" w:ascii="仿宋_GB2312" w:hAnsi="华文中宋" w:eastAsia="仿宋_GB2312"/>
          <w:snapToGrid w:val="0"/>
          <w:kern w:val="0"/>
          <w:sz w:val="28"/>
          <w:szCs w:val="28"/>
        </w:rPr>
        <w:fldChar w:fldCharType="begin"/>
      </w:r>
      <w:r>
        <w:rPr>
          <w:rFonts w:hint="eastAsia" w:ascii="仿宋_GB2312" w:hAnsi="华文中宋" w:eastAsia="仿宋_GB2312"/>
          <w:snapToGrid w:val="0"/>
          <w:kern w:val="0"/>
          <w:sz w:val="28"/>
          <w:szCs w:val="28"/>
        </w:rPr>
        <w:instrText xml:space="preserve"> TOC \o "1-1" \n \h \z \u </w:instrText>
      </w:r>
      <w:r>
        <w:rPr>
          <w:rFonts w:hint="eastAsia" w:ascii="仿宋_GB2312" w:hAnsi="华文中宋" w:eastAsia="仿宋_GB2312"/>
          <w:snapToGrid w:val="0"/>
          <w:kern w:val="0"/>
          <w:sz w:val="28"/>
          <w:szCs w:val="28"/>
        </w:rPr>
        <w:fldChar w:fldCharType="separate"/>
      </w:r>
      <w:r>
        <w:fldChar w:fldCharType="begin"/>
      </w:r>
      <w:r>
        <w:instrText xml:space="preserve"> HYPERLINK \l "_Toc528929270" </w:instrText>
      </w:r>
      <w:r>
        <w:fldChar w:fldCharType="separate"/>
      </w:r>
      <w:r>
        <w:rPr>
          <w:rStyle w:val="13"/>
          <w:rFonts w:hint="eastAsia" w:ascii="仿宋_GB2312" w:eastAsia="仿宋_GB2312"/>
          <w:snapToGrid w:val="0"/>
          <w:kern w:val="0"/>
          <w:sz w:val="28"/>
          <w:szCs w:val="28"/>
        </w:rPr>
        <w:t>前  言</w:t>
      </w:r>
      <w:r>
        <w:rPr>
          <w:rStyle w:val="13"/>
          <w:rFonts w:hint="eastAsia" w:ascii="仿宋_GB2312" w:eastAsia="仿宋_GB2312"/>
          <w:snapToGrid w:val="0"/>
          <w:kern w:val="0"/>
          <w:sz w:val="28"/>
          <w:szCs w:val="28"/>
        </w:rPr>
        <w:fldChar w:fldCharType="end"/>
      </w:r>
    </w:p>
    <w:p>
      <w:pPr>
        <w:pStyle w:val="10"/>
        <w:pageBreakBefore w:val="0"/>
        <w:tabs>
          <w:tab w:val="right" w:leader="dot" w:pos="8324"/>
        </w:tabs>
        <w:kinsoku/>
        <w:wordWrap/>
        <w:overflowPunct/>
        <w:topLinePunct w:val="0"/>
        <w:autoSpaceDE/>
        <w:autoSpaceDN/>
        <w:bidi w:val="0"/>
        <w:adjustRightInd w:val="0"/>
        <w:snapToGrid w:val="0"/>
        <w:spacing w:line="420" w:lineRule="exact"/>
        <w:ind w:firstLine="420" w:firstLineChars="200"/>
        <w:textAlignment w:val="auto"/>
        <w:rPr>
          <w:rFonts w:ascii="仿宋_GB2312" w:eastAsia="仿宋_GB2312"/>
          <w:sz w:val="28"/>
          <w:szCs w:val="28"/>
        </w:rPr>
      </w:pPr>
      <w:r>
        <w:fldChar w:fldCharType="begin"/>
      </w:r>
      <w:r>
        <w:instrText xml:space="preserve"> HYPERLINK \l "_Toc528929271" </w:instrText>
      </w:r>
      <w:r>
        <w:fldChar w:fldCharType="separate"/>
      </w:r>
      <w:r>
        <w:rPr>
          <w:rStyle w:val="13"/>
          <w:rFonts w:hint="eastAsia" w:ascii="仿宋_GB2312" w:eastAsia="仿宋_GB2312"/>
          <w:snapToGrid w:val="0"/>
          <w:kern w:val="0"/>
          <w:sz w:val="28"/>
          <w:szCs w:val="28"/>
        </w:rPr>
        <w:t>一、概  述</w:t>
      </w:r>
      <w:r>
        <w:rPr>
          <w:rStyle w:val="13"/>
          <w:rFonts w:hint="eastAsia" w:ascii="仿宋_GB2312" w:eastAsia="仿宋_GB2312"/>
          <w:snapToGrid w:val="0"/>
          <w:kern w:val="0"/>
          <w:sz w:val="28"/>
          <w:szCs w:val="28"/>
        </w:rPr>
        <w:fldChar w:fldCharType="end"/>
      </w:r>
    </w:p>
    <w:p>
      <w:pPr>
        <w:pStyle w:val="10"/>
        <w:pageBreakBefore w:val="0"/>
        <w:tabs>
          <w:tab w:val="right" w:leader="dot" w:pos="8324"/>
        </w:tabs>
        <w:kinsoku/>
        <w:wordWrap/>
        <w:overflowPunct/>
        <w:topLinePunct w:val="0"/>
        <w:autoSpaceDE/>
        <w:autoSpaceDN/>
        <w:bidi w:val="0"/>
        <w:adjustRightInd w:val="0"/>
        <w:snapToGrid w:val="0"/>
        <w:spacing w:line="420" w:lineRule="exact"/>
        <w:ind w:firstLine="420" w:firstLineChars="200"/>
        <w:textAlignment w:val="auto"/>
        <w:rPr>
          <w:rFonts w:ascii="仿宋_GB2312" w:eastAsia="仿宋_GB2312"/>
          <w:sz w:val="28"/>
          <w:szCs w:val="28"/>
        </w:rPr>
      </w:pPr>
      <w:r>
        <w:fldChar w:fldCharType="begin"/>
      </w:r>
      <w:r>
        <w:instrText xml:space="preserve"> HYPERLINK \l "_Toc528929272" </w:instrText>
      </w:r>
      <w:r>
        <w:fldChar w:fldCharType="separate"/>
      </w:r>
      <w:r>
        <w:rPr>
          <w:rStyle w:val="13"/>
          <w:rFonts w:hint="eastAsia" w:ascii="仿宋_GB2312" w:eastAsia="仿宋_GB2312"/>
          <w:snapToGrid w:val="0"/>
          <w:kern w:val="0"/>
          <w:sz w:val="28"/>
          <w:szCs w:val="28"/>
        </w:rPr>
        <w:t>二、</w:t>
      </w:r>
      <w:r>
        <w:rPr>
          <w:rStyle w:val="13"/>
          <w:rFonts w:hint="eastAsia" w:ascii="仿宋_GB2312" w:eastAsia="仿宋_GB2312"/>
          <w:snapToGrid w:val="0"/>
          <w:color w:val="000000" w:themeColor="text1"/>
          <w:kern w:val="0"/>
          <w:sz w:val="28"/>
          <w:szCs w:val="28"/>
          <w:u w:val="none"/>
          <w14:textFill>
            <w14:solidFill>
              <w14:schemeClr w14:val="tx1"/>
            </w14:solidFill>
          </w14:textFill>
        </w:rPr>
        <w:t>项目基础概况</w:t>
      </w:r>
      <w:r>
        <w:rPr>
          <w:rStyle w:val="13"/>
          <w:rFonts w:hint="eastAsia" w:ascii="仿宋_GB2312" w:eastAsia="仿宋_GB2312"/>
          <w:snapToGrid w:val="0"/>
          <w:color w:val="000000" w:themeColor="text1"/>
          <w:kern w:val="0"/>
          <w:sz w:val="28"/>
          <w:szCs w:val="28"/>
          <w:u w:val="none"/>
          <w14:textFill>
            <w14:solidFill>
              <w14:schemeClr w14:val="tx1"/>
            </w14:solidFill>
          </w14:textFill>
        </w:rPr>
        <w:fldChar w:fldCharType="end"/>
      </w:r>
    </w:p>
    <w:p>
      <w:pPr>
        <w:pStyle w:val="10"/>
        <w:pageBreakBefore w:val="0"/>
        <w:tabs>
          <w:tab w:val="right" w:leader="dot" w:pos="8324"/>
        </w:tabs>
        <w:kinsoku/>
        <w:wordWrap/>
        <w:overflowPunct/>
        <w:topLinePunct w:val="0"/>
        <w:autoSpaceDE/>
        <w:autoSpaceDN/>
        <w:bidi w:val="0"/>
        <w:adjustRightInd w:val="0"/>
        <w:snapToGrid w:val="0"/>
        <w:spacing w:line="420" w:lineRule="exact"/>
        <w:ind w:firstLine="420" w:firstLineChars="200"/>
        <w:textAlignment w:val="auto"/>
        <w:rPr>
          <w:rStyle w:val="13"/>
          <w:rFonts w:ascii="仿宋_GB2312" w:eastAsia="仿宋_GB2312"/>
          <w:snapToGrid w:val="0"/>
          <w:kern w:val="0"/>
          <w:sz w:val="28"/>
          <w:szCs w:val="28"/>
        </w:rPr>
      </w:pPr>
      <w:r>
        <w:fldChar w:fldCharType="begin"/>
      </w:r>
      <w:r>
        <w:instrText xml:space="preserve"> HYPERLINK \l "_Toc528929273" </w:instrText>
      </w:r>
      <w:r>
        <w:fldChar w:fldCharType="separate"/>
      </w:r>
      <w:r>
        <w:rPr>
          <w:rStyle w:val="13"/>
          <w:rFonts w:hint="eastAsia" w:ascii="仿宋_GB2312" w:eastAsia="仿宋_GB2312"/>
          <w:snapToGrid w:val="0"/>
          <w:kern w:val="0"/>
          <w:sz w:val="28"/>
          <w:szCs w:val="28"/>
        </w:rPr>
        <w:t>三、</w:t>
      </w:r>
      <w:r>
        <w:rPr>
          <w:rStyle w:val="13"/>
          <w:rFonts w:hint="eastAsia" w:ascii="仿宋_GB2312" w:eastAsia="仿宋_GB2312"/>
          <w:snapToGrid w:val="0"/>
          <w:kern w:val="0"/>
          <w:sz w:val="28"/>
          <w:szCs w:val="28"/>
        </w:rPr>
        <w:fldChar w:fldCharType="end"/>
      </w:r>
      <w:r>
        <w:rPr>
          <w:rStyle w:val="13"/>
          <w:rFonts w:hint="eastAsia" w:ascii="仿宋_GB2312" w:eastAsia="仿宋_GB2312"/>
          <w:snapToGrid w:val="0"/>
          <w:color w:val="000000" w:themeColor="text1"/>
          <w:kern w:val="0"/>
          <w:sz w:val="28"/>
          <w:szCs w:val="28"/>
          <w:u w:val="none"/>
          <w14:textFill>
            <w14:solidFill>
              <w14:schemeClr w14:val="tx1"/>
            </w14:solidFill>
          </w14:textFill>
        </w:rPr>
        <w:t>项目建设的必要性</w:t>
      </w:r>
    </w:p>
    <w:p>
      <w:pPr>
        <w:pStyle w:val="10"/>
        <w:pageBreakBefore w:val="0"/>
        <w:tabs>
          <w:tab w:val="right" w:leader="dot" w:pos="8324"/>
        </w:tabs>
        <w:kinsoku/>
        <w:wordWrap/>
        <w:overflowPunct/>
        <w:topLinePunct w:val="0"/>
        <w:autoSpaceDE/>
        <w:autoSpaceDN/>
        <w:bidi w:val="0"/>
        <w:adjustRightInd w:val="0"/>
        <w:snapToGrid w:val="0"/>
        <w:spacing w:line="420" w:lineRule="exact"/>
        <w:ind w:firstLine="420" w:firstLineChars="200"/>
        <w:textAlignment w:val="auto"/>
        <w:rPr>
          <w:rFonts w:ascii="仿宋_GB2312" w:eastAsia="仿宋_GB2312"/>
          <w:sz w:val="28"/>
          <w:szCs w:val="28"/>
        </w:rPr>
      </w:pPr>
      <w:r>
        <w:fldChar w:fldCharType="begin"/>
      </w:r>
      <w:r>
        <w:instrText xml:space="preserve"> HYPERLINK \l "_Toc528929275" </w:instrText>
      </w:r>
      <w:r>
        <w:fldChar w:fldCharType="separate"/>
      </w:r>
      <w:r>
        <w:rPr>
          <w:rFonts w:hint="eastAsia" w:ascii="仿宋" w:hAnsi="仿宋" w:eastAsia="仿宋" w:cs="仿宋"/>
          <w:sz w:val="28"/>
          <w:szCs w:val="28"/>
        </w:rPr>
        <w:t>四</w:t>
      </w:r>
      <w:r>
        <w:rPr>
          <w:rStyle w:val="13"/>
          <w:rFonts w:hint="eastAsia" w:ascii="仿宋_GB2312" w:eastAsia="仿宋_GB2312"/>
          <w:snapToGrid w:val="0"/>
          <w:kern w:val="0"/>
          <w:sz w:val="28"/>
          <w:szCs w:val="28"/>
        </w:rPr>
        <w:t>、建设规模和技术标准</w:t>
      </w:r>
      <w:r>
        <w:rPr>
          <w:rStyle w:val="13"/>
          <w:rFonts w:hint="eastAsia" w:ascii="仿宋_GB2312" w:eastAsia="仿宋_GB2312"/>
          <w:snapToGrid w:val="0"/>
          <w:kern w:val="0"/>
          <w:sz w:val="28"/>
          <w:szCs w:val="28"/>
        </w:rPr>
        <w:fldChar w:fldCharType="end"/>
      </w:r>
    </w:p>
    <w:p>
      <w:pPr>
        <w:pStyle w:val="10"/>
        <w:pageBreakBefore w:val="0"/>
        <w:tabs>
          <w:tab w:val="right" w:leader="dot" w:pos="8324"/>
        </w:tabs>
        <w:kinsoku/>
        <w:wordWrap/>
        <w:overflowPunct/>
        <w:topLinePunct w:val="0"/>
        <w:autoSpaceDE/>
        <w:autoSpaceDN/>
        <w:bidi w:val="0"/>
        <w:adjustRightInd w:val="0"/>
        <w:snapToGrid w:val="0"/>
        <w:spacing w:line="420" w:lineRule="exact"/>
        <w:ind w:firstLine="420" w:firstLineChars="200"/>
        <w:textAlignment w:val="auto"/>
        <w:rPr>
          <w:rFonts w:ascii="仿宋_GB2312" w:eastAsia="仿宋_GB2312"/>
          <w:sz w:val="28"/>
          <w:szCs w:val="28"/>
        </w:rPr>
      </w:pPr>
      <w:r>
        <w:fldChar w:fldCharType="begin"/>
      </w:r>
      <w:r>
        <w:instrText xml:space="preserve"> HYPERLINK \l "_Toc528929276" </w:instrText>
      </w:r>
      <w:r>
        <w:fldChar w:fldCharType="separate"/>
      </w:r>
      <w:r>
        <w:rPr>
          <w:rStyle w:val="13"/>
          <w:rFonts w:hint="eastAsia" w:ascii="仿宋_GB2312" w:eastAsia="仿宋_GB2312"/>
          <w:snapToGrid w:val="0"/>
          <w:kern w:val="0"/>
          <w:sz w:val="28"/>
          <w:szCs w:val="28"/>
        </w:rPr>
        <w:t>五、总体方案</w:t>
      </w:r>
      <w:r>
        <w:rPr>
          <w:rStyle w:val="13"/>
          <w:rFonts w:hint="eastAsia" w:ascii="仿宋_GB2312" w:eastAsia="仿宋_GB2312"/>
          <w:snapToGrid w:val="0"/>
          <w:kern w:val="0"/>
          <w:sz w:val="28"/>
          <w:szCs w:val="28"/>
        </w:rPr>
        <w:fldChar w:fldCharType="end"/>
      </w:r>
    </w:p>
    <w:p>
      <w:pPr>
        <w:pStyle w:val="10"/>
        <w:pageBreakBefore w:val="0"/>
        <w:tabs>
          <w:tab w:val="right" w:leader="dot" w:pos="8324"/>
        </w:tabs>
        <w:kinsoku/>
        <w:wordWrap/>
        <w:overflowPunct/>
        <w:topLinePunct w:val="0"/>
        <w:autoSpaceDE/>
        <w:autoSpaceDN/>
        <w:bidi w:val="0"/>
        <w:adjustRightInd w:val="0"/>
        <w:snapToGrid w:val="0"/>
        <w:spacing w:line="420" w:lineRule="exact"/>
        <w:ind w:firstLine="420" w:firstLineChars="200"/>
        <w:textAlignment w:val="auto"/>
        <w:rPr>
          <w:rFonts w:ascii="仿宋_GB2312" w:eastAsia="仿宋_GB2312"/>
          <w:sz w:val="28"/>
          <w:szCs w:val="28"/>
        </w:rPr>
      </w:pPr>
      <w:r>
        <w:fldChar w:fldCharType="begin"/>
      </w:r>
      <w:r>
        <w:instrText xml:space="preserve"> HYPERLINK \l "_Toc528929276" </w:instrText>
      </w:r>
      <w:r>
        <w:fldChar w:fldCharType="separate"/>
      </w:r>
      <w:r>
        <w:rPr>
          <w:rStyle w:val="13"/>
          <w:rFonts w:hint="eastAsia" w:ascii="仿宋_GB2312" w:eastAsia="仿宋_GB2312"/>
          <w:snapToGrid w:val="0"/>
          <w:kern w:val="0"/>
          <w:sz w:val="28"/>
          <w:szCs w:val="28"/>
        </w:rPr>
        <w:t>六、工程方案</w:t>
      </w:r>
      <w:r>
        <w:rPr>
          <w:rStyle w:val="13"/>
          <w:rFonts w:hint="eastAsia" w:ascii="仿宋_GB2312" w:eastAsia="仿宋_GB2312"/>
          <w:snapToGrid w:val="0"/>
          <w:kern w:val="0"/>
          <w:sz w:val="28"/>
          <w:szCs w:val="28"/>
        </w:rPr>
        <w:fldChar w:fldCharType="end"/>
      </w:r>
    </w:p>
    <w:p>
      <w:pPr>
        <w:pStyle w:val="10"/>
        <w:pageBreakBefore w:val="0"/>
        <w:tabs>
          <w:tab w:val="right" w:leader="dot" w:pos="8324"/>
        </w:tabs>
        <w:kinsoku/>
        <w:wordWrap/>
        <w:overflowPunct/>
        <w:topLinePunct w:val="0"/>
        <w:autoSpaceDE/>
        <w:autoSpaceDN/>
        <w:bidi w:val="0"/>
        <w:adjustRightInd w:val="0"/>
        <w:snapToGrid w:val="0"/>
        <w:spacing w:line="420" w:lineRule="exact"/>
        <w:ind w:firstLine="420" w:firstLineChars="200"/>
        <w:textAlignment w:val="auto"/>
        <w:rPr>
          <w:rFonts w:ascii="仿宋_GB2312" w:eastAsia="仿宋_GB2312"/>
          <w:sz w:val="28"/>
          <w:szCs w:val="28"/>
        </w:rPr>
      </w:pPr>
      <w:r>
        <w:fldChar w:fldCharType="begin"/>
      </w:r>
      <w:r>
        <w:instrText xml:space="preserve"> HYPERLINK \l "_Toc528929277" </w:instrText>
      </w:r>
      <w:r>
        <w:fldChar w:fldCharType="separate"/>
      </w:r>
      <w:r>
        <w:rPr>
          <w:rStyle w:val="13"/>
          <w:rFonts w:hint="eastAsia" w:ascii="仿宋_GB2312" w:eastAsia="仿宋_GB2312"/>
          <w:snapToGrid w:val="0"/>
          <w:kern w:val="0"/>
          <w:sz w:val="28"/>
          <w:szCs w:val="28"/>
        </w:rPr>
        <w:t>七、生态环境影响</w:t>
      </w:r>
      <w:r>
        <w:rPr>
          <w:rStyle w:val="13"/>
          <w:rFonts w:hint="eastAsia" w:ascii="仿宋_GB2312" w:eastAsia="仿宋_GB2312"/>
          <w:snapToGrid w:val="0"/>
          <w:kern w:val="0"/>
          <w:sz w:val="28"/>
          <w:szCs w:val="28"/>
        </w:rPr>
        <w:fldChar w:fldCharType="end"/>
      </w:r>
    </w:p>
    <w:p>
      <w:pPr>
        <w:pStyle w:val="10"/>
        <w:pageBreakBefore w:val="0"/>
        <w:tabs>
          <w:tab w:val="right" w:leader="dot" w:pos="8324"/>
        </w:tabs>
        <w:kinsoku/>
        <w:wordWrap/>
        <w:overflowPunct/>
        <w:topLinePunct w:val="0"/>
        <w:autoSpaceDE/>
        <w:autoSpaceDN/>
        <w:bidi w:val="0"/>
        <w:adjustRightInd w:val="0"/>
        <w:snapToGrid w:val="0"/>
        <w:spacing w:line="420" w:lineRule="exact"/>
        <w:ind w:firstLine="420" w:firstLineChars="200"/>
        <w:textAlignment w:val="auto"/>
        <w:rPr>
          <w:rFonts w:ascii="仿宋_GB2312" w:eastAsia="仿宋_GB2312"/>
          <w:sz w:val="28"/>
          <w:szCs w:val="28"/>
        </w:rPr>
      </w:pPr>
      <w:r>
        <w:fldChar w:fldCharType="begin"/>
      </w:r>
      <w:r>
        <w:instrText xml:space="preserve"> HYPERLINK \l "_Toc528929278" </w:instrText>
      </w:r>
      <w:r>
        <w:fldChar w:fldCharType="separate"/>
      </w:r>
      <w:r>
        <w:rPr>
          <w:rStyle w:val="13"/>
          <w:rFonts w:hint="eastAsia" w:ascii="仿宋_GB2312" w:eastAsia="仿宋_GB2312"/>
          <w:snapToGrid w:val="0"/>
          <w:kern w:val="0"/>
          <w:sz w:val="28"/>
          <w:szCs w:val="28"/>
        </w:rPr>
        <w:t>八、资源综合利用</w:t>
      </w:r>
      <w:r>
        <w:rPr>
          <w:rStyle w:val="13"/>
          <w:rFonts w:hint="eastAsia" w:ascii="仿宋_GB2312" w:eastAsia="仿宋_GB2312"/>
          <w:snapToGrid w:val="0"/>
          <w:kern w:val="0"/>
          <w:sz w:val="28"/>
          <w:szCs w:val="28"/>
        </w:rPr>
        <w:fldChar w:fldCharType="end"/>
      </w:r>
    </w:p>
    <w:p>
      <w:pPr>
        <w:pStyle w:val="10"/>
        <w:pageBreakBefore w:val="0"/>
        <w:tabs>
          <w:tab w:val="right" w:leader="dot" w:pos="8324"/>
        </w:tabs>
        <w:kinsoku/>
        <w:wordWrap/>
        <w:overflowPunct/>
        <w:topLinePunct w:val="0"/>
        <w:autoSpaceDE/>
        <w:autoSpaceDN/>
        <w:bidi w:val="0"/>
        <w:adjustRightInd w:val="0"/>
        <w:snapToGrid w:val="0"/>
        <w:spacing w:line="420" w:lineRule="exact"/>
        <w:ind w:firstLine="420" w:firstLineChars="200"/>
        <w:textAlignment w:val="auto"/>
        <w:rPr>
          <w:rFonts w:ascii="仿宋_GB2312" w:eastAsia="仿宋_GB2312"/>
          <w:sz w:val="28"/>
          <w:szCs w:val="28"/>
        </w:rPr>
      </w:pPr>
      <w:r>
        <w:fldChar w:fldCharType="begin"/>
      </w:r>
      <w:r>
        <w:instrText xml:space="preserve"> HYPERLINK \l "_Toc528929279" </w:instrText>
      </w:r>
      <w:r>
        <w:fldChar w:fldCharType="separate"/>
      </w:r>
      <w:r>
        <w:rPr>
          <w:rStyle w:val="13"/>
          <w:rFonts w:hint="eastAsia" w:ascii="仿宋_GB2312" w:eastAsia="仿宋_GB2312"/>
          <w:snapToGrid w:val="0"/>
          <w:kern w:val="0"/>
          <w:sz w:val="28"/>
          <w:szCs w:val="28"/>
        </w:rPr>
        <w:t>九、工程质量安全分析</w:t>
      </w:r>
      <w:r>
        <w:rPr>
          <w:rStyle w:val="13"/>
          <w:rFonts w:hint="eastAsia" w:ascii="仿宋_GB2312" w:eastAsia="仿宋_GB2312"/>
          <w:snapToGrid w:val="0"/>
          <w:kern w:val="0"/>
          <w:sz w:val="28"/>
          <w:szCs w:val="28"/>
        </w:rPr>
        <w:fldChar w:fldCharType="end"/>
      </w:r>
    </w:p>
    <w:p>
      <w:pPr>
        <w:pStyle w:val="10"/>
        <w:pageBreakBefore w:val="0"/>
        <w:tabs>
          <w:tab w:val="right" w:leader="dot" w:pos="8324"/>
        </w:tabs>
        <w:kinsoku/>
        <w:wordWrap/>
        <w:overflowPunct/>
        <w:topLinePunct w:val="0"/>
        <w:autoSpaceDE/>
        <w:autoSpaceDN/>
        <w:bidi w:val="0"/>
        <w:adjustRightInd w:val="0"/>
        <w:snapToGrid w:val="0"/>
        <w:spacing w:line="420" w:lineRule="exact"/>
        <w:ind w:firstLine="420" w:firstLineChars="200"/>
        <w:textAlignment w:val="auto"/>
        <w:rPr>
          <w:rFonts w:ascii="仿宋_GB2312" w:eastAsia="仿宋_GB2312"/>
          <w:sz w:val="28"/>
          <w:szCs w:val="28"/>
        </w:rPr>
      </w:pPr>
      <w:r>
        <w:fldChar w:fldCharType="begin"/>
      </w:r>
      <w:r>
        <w:instrText xml:space="preserve"> HYPERLINK \l "_Toc528929280" </w:instrText>
      </w:r>
      <w:r>
        <w:fldChar w:fldCharType="separate"/>
      </w:r>
      <w:r>
        <w:rPr>
          <w:rStyle w:val="13"/>
          <w:rFonts w:hint="eastAsia" w:ascii="仿宋_GB2312" w:eastAsia="仿宋_GB2312"/>
          <w:snapToGrid w:val="0"/>
          <w:kern w:val="0"/>
          <w:sz w:val="28"/>
          <w:szCs w:val="28"/>
        </w:rPr>
        <w:t>十、项目组织管理</w:t>
      </w:r>
      <w:r>
        <w:rPr>
          <w:rStyle w:val="13"/>
          <w:rFonts w:hint="eastAsia" w:ascii="仿宋_GB2312" w:eastAsia="仿宋_GB2312"/>
          <w:snapToGrid w:val="0"/>
          <w:kern w:val="0"/>
          <w:sz w:val="28"/>
          <w:szCs w:val="28"/>
        </w:rPr>
        <w:fldChar w:fldCharType="end"/>
      </w:r>
    </w:p>
    <w:p>
      <w:pPr>
        <w:pStyle w:val="10"/>
        <w:pageBreakBefore w:val="0"/>
        <w:tabs>
          <w:tab w:val="right" w:leader="dot" w:pos="8324"/>
        </w:tabs>
        <w:kinsoku/>
        <w:wordWrap/>
        <w:overflowPunct/>
        <w:topLinePunct w:val="0"/>
        <w:autoSpaceDE/>
        <w:autoSpaceDN/>
        <w:bidi w:val="0"/>
        <w:adjustRightInd w:val="0"/>
        <w:snapToGrid w:val="0"/>
        <w:spacing w:line="420" w:lineRule="exact"/>
        <w:ind w:firstLine="420" w:firstLineChars="200"/>
        <w:textAlignment w:val="auto"/>
        <w:rPr>
          <w:rFonts w:ascii="仿宋_GB2312" w:eastAsia="仿宋_GB2312"/>
          <w:sz w:val="28"/>
          <w:szCs w:val="28"/>
        </w:rPr>
      </w:pPr>
      <w:r>
        <w:fldChar w:fldCharType="begin"/>
      </w:r>
      <w:r>
        <w:instrText xml:space="preserve"> HYPERLINK \l "_Toc528929281" </w:instrText>
      </w:r>
      <w:r>
        <w:fldChar w:fldCharType="separate"/>
      </w:r>
      <w:r>
        <w:rPr>
          <w:rStyle w:val="13"/>
          <w:rFonts w:hint="eastAsia" w:ascii="仿宋_GB2312" w:eastAsia="仿宋_GB2312"/>
          <w:snapToGrid w:val="0"/>
          <w:kern w:val="0"/>
          <w:sz w:val="28"/>
          <w:szCs w:val="28"/>
        </w:rPr>
        <w:t>十一、项目实施计划</w:t>
      </w:r>
      <w:r>
        <w:rPr>
          <w:rStyle w:val="13"/>
          <w:rFonts w:hint="eastAsia" w:ascii="仿宋_GB2312" w:eastAsia="仿宋_GB2312"/>
          <w:snapToGrid w:val="0"/>
          <w:kern w:val="0"/>
          <w:sz w:val="28"/>
          <w:szCs w:val="28"/>
        </w:rPr>
        <w:fldChar w:fldCharType="end"/>
      </w:r>
    </w:p>
    <w:p>
      <w:pPr>
        <w:pStyle w:val="10"/>
        <w:pageBreakBefore w:val="0"/>
        <w:tabs>
          <w:tab w:val="right" w:leader="dot" w:pos="8324"/>
        </w:tabs>
        <w:kinsoku/>
        <w:wordWrap/>
        <w:overflowPunct/>
        <w:topLinePunct w:val="0"/>
        <w:autoSpaceDE/>
        <w:autoSpaceDN/>
        <w:bidi w:val="0"/>
        <w:adjustRightInd w:val="0"/>
        <w:snapToGrid w:val="0"/>
        <w:spacing w:line="420" w:lineRule="exact"/>
        <w:ind w:firstLine="420" w:firstLineChars="200"/>
        <w:textAlignment w:val="auto"/>
        <w:rPr>
          <w:rFonts w:ascii="仿宋_GB2312" w:eastAsia="仿宋_GB2312"/>
          <w:sz w:val="28"/>
          <w:szCs w:val="28"/>
        </w:rPr>
      </w:pPr>
      <w:r>
        <w:fldChar w:fldCharType="begin"/>
      </w:r>
      <w:r>
        <w:instrText xml:space="preserve"> HYPERLINK \l "_Toc528929282" </w:instrText>
      </w:r>
      <w:r>
        <w:fldChar w:fldCharType="separate"/>
      </w:r>
      <w:r>
        <w:rPr>
          <w:rStyle w:val="13"/>
          <w:rFonts w:hint="eastAsia" w:ascii="仿宋_GB2312" w:eastAsia="仿宋_GB2312"/>
          <w:snapToGrid w:val="0"/>
          <w:kern w:val="0"/>
          <w:sz w:val="28"/>
          <w:szCs w:val="28"/>
        </w:rPr>
        <w:t>十二、社会影响分析</w:t>
      </w:r>
      <w:r>
        <w:rPr>
          <w:rStyle w:val="13"/>
          <w:rFonts w:hint="eastAsia" w:ascii="仿宋_GB2312" w:eastAsia="仿宋_GB2312"/>
          <w:snapToGrid w:val="0"/>
          <w:kern w:val="0"/>
          <w:sz w:val="28"/>
          <w:szCs w:val="28"/>
        </w:rPr>
        <w:fldChar w:fldCharType="end"/>
      </w:r>
    </w:p>
    <w:p>
      <w:pPr>
        <w:pStyle w:val="10"/>
        <w:pageBreakBefore w:val="0"/>
        <w:tabs>
          <w:tab w:val="right" w:leader="dot" w:pos="8324"/>
        </w:tabs>
        <w:kinsoku/>
        <w:wordWrap/>
        <w:overflowPunct/>
        <w:topLinePunct w:val="0"/>
        <w:autoSpaceDE/>
        <w:autoSpaceDN/>
        <w:bidi w:val="0"/>
        <w:adjustRightInd w:val="0"/>
        <w:snapToGrid w:val="0"/>
        <w:spacing w:line="420" w:lineRule="exact"/>
        <w:ind w:firstLine="420" w:firstLineChars="200"/>
        <w:textAlignment w:val="auto"/>
        <w:rPr>
          <w:rFonts w:ascii="仿宋_GB2312" w:eastAsia="仿宋_GB2312"/>
          <w:sz w:val="28"/>
          <w:szCs w:val="28"/>
        </w:rPr>
      </w:pPr>
      <w:r>
        <w:fldChar w:fldCharType="begin"/>
      </w:r>
      <w:r>
        <w:instrText xml:space="preserve"> HYPERLINK \l "_Toc528929283" </w:instrText>
      </w:r>
      <w:r>
        <w:fldChar w:fldCharType="separate"/>
      </w:r>
      <w:r>
        <w:rPr>
          <w:rStyle w:val="13"/>
          <w:rFonts w:hint="eastAsia" w:ascii="仿宋_GB2312" w:eastAsia="仿宋_GB2312"/>
          <w:snapToGrid w:val="0"/>
          <w:kern w:val="0"/>
          <w:sz w:val="28"/>
          <w:szCs w:val="28"/>
        </w:rPr>
        <w:t>十三、工程概算</w:t>
      </w:r>
      <w:r>
        <w:rPr>
          <w:rStyle w:val="13"/>
          <w:rFonts w:hint="eastAsia" w:ascii="仿宋_GB2312" w:eastAsia="仿宋_GB2312"/>
          <w:snapToGrid w:val="0"/>
          <w:kern w:val="0"/>
          <w:sz w:val="28"/>
          <w:szCs w:val="28"/>
        </w:rPr>
        <w:fldChar w:fldCharType="end"/>
      </w:r>
    </w:p>
    <w:p>
      <w:pPr>
        <w:pStyle w:val="10"/>
        <w:pageBreakBefore w:val="0"/>
        <w:tabs>
          <w:tab w:val="right" w:leader="dot" w:pos="8324"/>
        </w:tabs>
        <w:kinsoku/>
        <w:wordWrap/>
        <w:overflowPunct/>
        <w:topLinePunct w:val="0"/>
        <w:autoSpaceDE/>
        <w:autoSpaceDN/>
        <w:bidi w:val="0"/>
        <w:adjustRightInd w:val="0"/>
        <w:snapToGrid w:val="0"/>
        <w:spacing w:line="420" w:lineRule="exact"/>
        <w:ind w:firstLine="420" w:firstLineChars="200"/>
        <w:textAlignment w:val="auto"/>
        <w:rPr>
          <w:rFonts w:ascii="仿宋_GB2312" w:eastAsia="仿宋_GB2312"/>
          <w:sz w:val="28"/>
          <w:szCs w:val="28"/>
        </w:rPr>
      </w:pPr>
      <w:r>
        <w:fldChar w:fldCharType="begin"/>
      </w:r>
      <w:r>
        <w:instrText xml:space="preserve"> HYPERLINK \l "_Toc528929284" </w:instrText>
      </w:r>
      <w:r>
        <w:fldChar w:fldCharType="separate"/>
      </w:r>
      <w:r>
        <w:rPr>
          <w:rStyle w:val="13"/>
          <w:rFonts w:hint="eastAsia" w:ascii="仿宋_GB2312" w:eastAsia="仿宋_GB2312"/>
          <w:snapToGrid w:val="0"/>
          <w:kern w:val="0"/>
          <w:sz w:val="28"/>
          <w:szCs w:val="28"/>
        </w:rPr>
        <w:t>十四、项目招标</w:t>
      </w:r>
      <w:r>
        <w:rPr>
          <w:rStyle w:val="13"/>
          <w:rFonts w:hint="eastAsia" w:ascii="仿宋_GB2312" w:eastAsia="仿宋_GB2312"/>
          <w:snapToGrid w:val="0"/>
          <w:kern w:val="0"/>
          <w:sz w:val="28"/>
          <w:szCs w:val="28"/>
        </w:rPr>
        <w:fldChar w:fldCharType="end"/>
      </w:r>
    </w:p>
    <w:p>
      <w:pPr>
        <w:pStyle w:val="10"/>
        <w:pageBreakBefore w:val="0"/>
        <w:tabs>
          <w:tab w:val="right" w:leader="dot" w:pos="8324"/>
        </w:tabs>
        <w:kinsoku/>
        <w:wordWrap/>
        <w:overflowPunct/>
        <w:topLinePunct w:val="0"/>
        <w:autoSpaceDE/>
        <w:autoSpaceDN/>
        <w:bidi w:val="0"/>
        <w:adjustRightInd w:val="0"/>
        <w:snapToGrid w:val="0"/>
        <w:spacing w:line="420" w:lineRule="exact"/>
        <w:ind w:firstLine="420" w:firstLineChars="200"/>
        <w:textAlignment w:val="auto"/>
        <w:rPr>
          <w:rFonts w:ascii="仿宋_GB2312" w:eastAsia="仿宋_GB2312"/>
          <w:sz w:val="28"/>
          <w:szCs w:val="28"/>
        </w:rPr>
      </w:pPr>
      <w:r>
        <w:fldChar w:fldCharType="begin"/>
      </w:r>
      <w:r>
        <w:instrText xml:space="preserve"> HYPERLINK \l "_Toc528929285" </w:instrText>
      </w:r>
      <w:r>
        <w:fldChar w:fldCharType="separate"/>
      </w:r>
      <w:r>
        <w:rPr>
          <w:rStyle w:val="13"/>
          <w:rFonts w:hint="eastAsia" w:ascii="仿宋_GB2312" w:eastAsia="仿宋_GB2312"/>
          <w:snapToGrid w:val="0"/>
          <w:kern w:val="0"/>
          <w:sz w:val="28"/>
          <w:szCs w:val="28"/>
        </w:rPr>
        <w:t>十五、结论与建议</w:t>
      </w:r>
      <w:r>
        <w:rPr>
          <w:rStyle w:val="13"/>
          <w:rFonts w:hint="eastAsia" w:ascii="仿宋_GB2312" w:eastAsia="仿宋_GB2312"/>
          <w:snapToGrid w:val="0"/>
          <w:kern w:val="0"/>
          <w:sz w:val="28"/>
          <w:szCs w:val="28"/>
        </w:rPr>
        <w:fldChar w:fldCharType="end"/>
      </w:r>
    </w:p>
    <w:p>
      <w:pPr>
        <w:pageBreakBefore w:val="0"/>
        <w:widowControl/>
        <w:kinsoku/>
        <w:wordWrap/>
        <w:overflowPunct/>
        <w:topLinePunct w:val="0"/>
        <w:autoSpaceDE/>
        <w:autoSpaceDN/>
        <w:bidi w:val="0"/>
        <w:adjustRightInd w:val="0"/>
        <w:snapToGrid w:val="0"/>
        <w:spacing w:line="420" w:lineRule="exact"/>
        <w:ind w:firstLine="560" w:firstLineChars="200"/>
        <w:textAlignment w:val="auto"/>
        <w:rPr>
          <w:rFonts w:ascii="仿宋_GB2312" w:hAnsi="华文中宋" w:eastAsia="仿宋_GB2312"/>
          <w:snapToGrid w:val="0"/>
          <w:kern w:val="0"/>
          <w:sz w:val="28"/>
          <w:szCs w:val="28"/>
        </w:rPr>
      </w:pPr>
      <w:r>
        <w:rPr>
          <w:rFonts w:hint="eastAsia" w:ascii="仿宋_GB2312" w:hAnsi="华文中宋" w:eastAsia="仿宋_GB2312"/>
          <w:snapToGrid w:val="0"/>
          <w:kern w:val="0"/>
          <w:sz w:val="28"/>
          <w:szCs w:val="28"/>
        </w:rPr>
        <w:fldChar w:fldCharType="end"/>
      </w:r>
    </w:p>
    <w:p>
      <w:pPr>
        <w:pageBreakBefore w:val="0"/>
        <w:widowControl/>
        <w:kinsoku/>
        <w:wordWrap/>
        <w:overflowPunct/>
        <w:topLinePunct w:val="0"/>
        <w:autoSpaceDE/>
        <w:autoSpaceDN/>
        <w:bidi w:val="0"/>
        <w:adjustRightInd w:val="0"/>
        <w:snapToGrid w:val="0"/>
        <w:spacing w:line="420" w:lineRule="exact"/>
        <w:ind w:firstLine="560" w:firstLineChars="200"/>
        <w:textAlignment w:val="auto"/>
        <w:rPr>
          <w:rFonts w:ascii="仿宋_GB2312" w:hAnsi="华文中宋" w:eastAsia="仿宋_GB2312"/>
          <w:snapToGrid w:val="0"/>
          <w:kern w:val="0"/>
          <w:sz w:val="28"/>
          <w:szCs w:val="28"/>
        </w:rPr>
      </w:pPr>
    </w:p>
    <w:p>
      <w:pPr>
        <w:pageBreakBefore w:val="0"/>
        <w:widowControl/>
        <w:kinsoku/>
        <w:wordWrap/>
        <w:overflowPunct/>
        <w:topLinePunct w:val="0"/>
        <w:autoSpaceDE/>
        <w:autoSpaceDN/>
        <w:bidi w:val="0"/>
        <w:adjustRightInd w:val="0"/>
        <w:snapToGrid w:val="0"/>
        <w:spacing w:line="420" w:lineRule="exact"/>
        <w:ind w:firstLine="560" w:firstLineChars="200"/>
        <w:textAlignment w:val="auto"/>
        <w:rPr>
          <w:rFonts w:ascii="黑体" w:eastAsia="黑体"/>
          <w:b/>
          <w:snapToGrid w:val="0"/>
          <w:kern w:val="0"/>
          <w:sz w:val="36"/>
          <w:szCs w:val="36"/>
        </w:rPr>
      </w:pPr>
      <w:r>
        <w:rPr>
          <w:rFonts w:hint="eastAsia" w:ascii="仿宋_GB2312" w:hAnsi="华文中宋" w:eastAsia="仿宋_GB2312"/>
          <w:snapToGrid w:val="0"/>
          <w:kern w:val="0"/>
          <w:sz w:val="28"/>
          <w:szCs w:val="28"/>
        </w:rPr>
        <w:t>附录：道路节点工程方案初步设计深度文件编制要求</w:t>
      </w:r>
    </w:p>
    <w:p>
      <w:pPr>
        <w:pageBreakBefore w:val="0"/>
        <w:widowControl/>
        <w:kinsoku/>
        <w:wordWrap/>
        <w:overflowPunct/>
        <w:topLinePunct w:val="0"/>
        <w:autoSpaceDE/>
        <w:autoSpaceDN/>
        <w:bidi w:val="0"/>
        <w:adjustRightInd w:val="0"/>
        <w:snapToGrid w:val="0"/>
        <w:spacing w:line="420" w:lineRule="exact"/>
        <w:jc w:val="left"/>
        <w:textAlignment w:val="auto"/>
        <w:rPr>
          <w:rFonts w:ascii="仿宋_GB2312" w:eastAsia="仿宋_GB2312"/>
          <w:snapToGrid w:val="0"/>
          <w:kern w:val="0"/>
          <w:sz w:val="28"/>
          <w:szCs w:val="28"/>
        </w:rPr>
      </w:pPr>
    </w:p>
    <w:sdt>
      <w:sdtPr>
        <w:rPr>
          <w:lang w:val="zh-CN"/>
        </w:rPr>
        <w:id w:val="154263595"/>
        <w:docPartObj>
          <w:docPartGallery w:val="Table of Contents"/>
          <w:docPartUnique/>
        </w:docPartObj>
      </w:sdtPr>
      <w:sdtEndPr>
        <w:rPr>
          <w:b/>
          <w:bCs/>
          <w:sz w:val="24"/>
          <w:szCs w:val="24"/>
          <w:lang w:val="zh-CN"/>
        </w:rPr>
      </w:sdtEndPr>
      <w:sdtContent>
        <w:p>
          <w:pPr>
            <w:pStyle w:val="10"/>
            <w:pageBreakBefore w:val="0"/>
            <w:tabs>
              <w:tab w:val="left" w:pos="1050"/>
              <w:tab w:val="right" w:leader="dot" w:pos="8296"/>
            </w:tabs>
            <w:kinsoku/>
            <w:wordWrap/>
            <w:overflowPunct/>
            <w:topLinePunct w:val="0"/>
            <w:autoSpaceDE/>
            <w:autoSpaceDN/>
            <w:bidi w:val="0"/>
            <w:spacing w:line="420" w:lineRule="exact"/>
            <w:textAlignment w:val="auto"/>
            <w:rPr>
              <w:sz w:val="24"/>
              <w:szCs w:val="24"/>
            </w:rPr>
          </w:pPr>
          <w:r>
            <w:rPr>
              <w:b/>
              <w:bCs/>
              <w:sz w:val="24"/>
              <w:szCs w:val="24"/>
              <w:lang w:val="zh-CN"/>
            </w:rPr>
            <w:fldChar w:fldCharType="begin"/>
          </w:r>
          <w:r>
            <w:rPr>
              <w:b/>
              <w:bCs/>
              <w:sz w:val="24"/>
              <w:szCs w:val="24"/>
              <w:lang w:val="zh-CN"/>
            </w:rPr>
            <w:instrText xml:space="preserve"> TOC \o "1-3" \h \z \u </w:instrText>
          </w:r>
          <w:r>
            <w:rPr>
              <w:b/>
              <w:bCs/>
              <w:sz w:val="24"/>
              <w:szCs w:val="24"/>
              <w:lang w:val="zh-CN"/>
            </w:rPr>
            <w:fldChar w:fldCharType="end"/>
          </w:r>
        </w:p>
      </w:sdtContent>
    </w:sdt>
    <w:p>
      <w:pPr>
        <w:pageBreakBefore w:val="0"/>
        <w:widowControl/>
        <w:kinsoku/>
        <w:wordWrap/>
        <w:overflowPunct/>
        <w:topLinePunct w:val="0"/>
        <w:autoSpaceDE/>
        <w:autoSpaceDN/>
        <w:bidi w:val="0"/>
        <w:adjustRightInd w:val="0"/>
        <w:snapToGrid w:val="0"/>
        <w:spacing w:line="420" w:lineRule="exact"/>
        <w:jc w:val="left"/>
        <w:textAlignment w:val="auto"/>
        <w:rPr>
          <w:rFonts w:ascii="仿宋_GB2312" w:eastAsia="仿宋_GB2312"/>
          <w:snapToGrid w:val="0"/>
          <w:kern w:val="0"/>
          <w:sz w:val="28"/>
          <w:szCs w:val="28"/>
        </w:rPr>
      </w:pPr>
    </w:p>
    <w:p>
      <w:pPr>
        <w:pageBreakBefore w:val="0"/>
        <w:widowControl/>
        <w:kinsoku/>
        <w:wordWrap/>
        <w:overflowPunct/>
        <w:topLinePunct w:val="0"/>
        <w:autoSpaceDE/>
        <w:autoSpaceDN/>
        <w:bidi w:val="0"/>
        <w:adjustRightInd w:val="0"/>
        <w:snapToGrid w:val="0"/>
        <w:spacing w:line="420" w:lineRule="exact"/>
        <w:jc w:val="center"/>
        <w:textAlignment w:val="auto"/>
        <w:rPr>
          <w:rFonts w:ascii="仿宋_GB2312" w:eastAsia="仿宋_GB2312"/>
          <w:snapToGrid w:val="0"/>
          <w:kern w:val="0"/>
          <w:sz w:val="28"/>
          <w:szCs w:val="28"/>
        </w:rPr>
        <w:sectPr>
          <w:headerReference r:id="rId6" w:type="default"/>
          <w:footerReference r:id="rId7" w:type="default"/>
          <w:pgSz w:w="11906" w:h="16838"/>
          <w:pgMar w:top="1440" w:right="1800" w:bottom="1440" w:left="1800" w:header="851" w:footer="992" w:gutter="0"/>
          <w:pgNumType w:fmt="upperRoman" w:start="1"/>
          <w:cols w:space="425" w:num="1"/>
          <w:docGrid w:type="lines" w:linePitch="312" w:charSpace="0"/>
        </w:sectPr>
      </w:pPr>
    </w:p>
    <w:p>
      <w:pPr>
        <w:keepNext w:val="0"/>
        <w:keepLines w:val="0"/>
        <w:pageBreakBefore w:val="0"/>
        <w:kinsoku/>
        <w:wordWrap/>
        <w:overflowPunct/>
        <w:topLinePunct w:val="0"/>
        <w:autoSpaceDE/>
        <w:autoSpaceDN/>
        <w:bidi w:val="0"/>
        <w:adjustRightInd w:val="0"/>
        <w:snapToGrid w:val="0"/>
        <w:spacing w:line="420" w:lineRule="exact"/>
        <w:jc w:val="center"/>
        <w:textAlignment w:val="auto"/>
        <w:outlineLvl w:val="0"/>
        <w:rPr>
          <w:rFonts w:ascii="黑体" w:eastAsia="黑体"/>
          <w:b/>
          <w:snapToGrid w:val="0"/>
          <w:kern w:val="0"/>
          <w:sz w:val="28"/>
          <w:szCs w:val="28"/>
        </w:rPr>
      </w:pPr>
      <w:bookmarkStart w:id="0" w:name="_Toc72070309"/>
      <w:r>
        <w:rPr>
          <w:rFonts w:hint="eastAsia" w:ascii="黑体" w:eastAsia="黑体"/>
          <w:b/>
          <w:snapToGrid w:val="0"/>
          <w:kern w:val="0"/>
          <w:sz w:val="28"/>
          <w:szCs w:val="28"/>
        </w:rPr>
        <w:t xml:space="preserve">前 </w:t>
      </w:r>
      <w:r>
        <w:rPr>
          <w:rFonts w:ascii="黑体" w:eastAsia="黑体"/>
          <w:b/>
          <w:snapToGrid w:val="0"/>
          <w:kern w:val="0"/>
          <w:sz w:val="28"/>
          <w:szCs w:val="28"/>
        </w:rPr>
        <w:t xml:space="preserve">     </w:t>
      </w:r>
      <w:r>
        <w:rPr>
          <w:rFonts w:hint="eastAsia" w:ascii="黑体" w:eastAsia="黑体"/>
          <w:b/>
          <w:snapToGrid w:val="0"/>
          <w:kern w:val="0"/>
          <w:sz w:val="28"/>
          <w:szCs w:val="28"/>
        </w:rPr>
        <w:t>言</w:t>
      </w:r>
      <w:bookmarkEnd w:id="0"/>
    </w:p>
    <w:p>
      <w:pPr>
        <w:keepNext w:val="0"/>
        <w:keepLines w:val="0"/>
        <w:pageBreakBefore w:val="0"/>
        <w:widowControl/>
        <w:kinsoku/>
        <w:wordWrap/>
        <w:overflowPunct/>
        <w:topLinePunct w:val="0"/>
        <w:autoSpaceDE/>
        <w:autoSpaceDN/>
        <w:bidi w:val="0"/>
        <w:adjustRightInd w:val="0"/>
        <w:snapToGrid w:val="0"/>
        <w:spacing w:line="420" w:lineRule="exact"/>
        <w:jc w:val="left"/>
        <w:textAlignment w:val="auto"/>
        <w:rPr>
          <w:rFonts w:ascii="仿宋_GB2312" w:eastAsia="仿宋_GB2312"/>
          <w:b/>
          <w:snapToGrid w:val="0"/>
          <w:kern w:val="0"/>
          <w:sz w:val="28"/>
          <w:szCs w:val="28"/>
        </w:rPr>
      </w:pP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投资项目可行性研究是固定资产投资活动的一项基础性工作，可行性研究结论是投资决策的重要依据。</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为贯彻落实党中央、国务院关于深化“放管服”改革和优化营商环境的部署要求，加快推进本市建设项目审批制度改革，根据上海市人民政府印发的《上海市工程建设项目审批制度改革试点实施方案》和相关工作要求，在《市政公用工程设计文件编制深度规定》（2013版）以及《公路工程基本建设项目设计文件编制办法》（2007版）的基础上，我委组织编制了《政府投资道路节点工程项目可行性研究报告（初步设计深度）编制指南》（以下简称《指南》）。</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《指南》适用于本市行政区域内政府投资的所有新建、改建、扩建的道路节点工程项目可行性研究工作，主要服务于从事政府投资项目可行性研究工作的专业人员。</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指南》以国家发改委关于投资项目可行性研究报告要求为基础，融合了住房城乡建设部有关初步设计文件编制深度要求，主要章节包括了概述、项目建设的必要性、项目基础概况、建设规模和技术标准、总体方案、工程方案、生态环境影响、资源综合利用、工程质量安全分析、项目组织管理、项目实施计划、社会影响分析、工程概算、项目招标、结论与建议等十五个部分，其内容和深度设置具有一定通用性，可行性研究工作人员可根据具体项目的实际情况，合理选择研究评价的范围和重点。</w:t>
      </w:r>
    </w:p>
    <w:p>
      <w:pPr>
        <w:pStyle w:val="16"/>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Chars="0"/>
        <w:jc w:val="center"/>
        <w:textAlignment w:val="auto"/>
        <w:outlineLvl w:val="0"/>
        <w:rPr>
          <w:rFonts w:hint="eastAsia" w:ascii="黑体" w:eastAsia="黑体"/>
          <w:sz w:val="36"/>
          <w:szCs w:val="36"/>
          <w:lang w:eastAsia="zh-CN"/>
        </w:rPr>
        <w:sectPr>
          <w:headerReference r:id="rId8" w:type="default"/>
          <w:footerReference r:id="rId9" w:type="default"/>
          <w:pgSz w:w="11906" w:h="16838"/>
          <w:pgMar w:top="1440" w:right="1800" w:bottom="1440" w:left="1800" w:header="851" w:footer="992" w:gutter="0"/>
          <w:cols w:space="425" w:num="1"/>
          <w:docGrid w:type="lines" w:linePitch="312" w:charSpace="0"/>
        </w:sectPr>
      </w:pPr>
    </w:p>
    <w:p>
      <w:pPr>
        <w:pStyle w:val="16"/>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Chars="0"/>
        <w:jc w:val="center"/>
        <w:textAlignment w:val="auto"/>
        <w:outlineLvl w:val="0"/>
        <w:rPr>
          <w:rFonts w:ascii="黑体" w:eastAsia="黑体"/>
          <w:sz w:val="28"/>
          <w:szCs w:val="28"/>
        </w:rPr>
      </w:pPr>
      <w:r>
        <w:rPr>
          <w:rFonts w:hint="eastAsia" w:ascii="黑体" w:eastAsia="黑体"/>
          <w:sz w:val="28"/>
          <w:szCs w:val="28"/>
          <w:lang w:eastAsia="zh-CN"/>
        </w:rPr>
        <w:t>一、</w:t>
      </w:r>
      <w:r>
        <w:rPr>
          <w:rFonts w:hint="eastAsia" w:ascii="黑体" w:eastAsia="黑体"/>
          <w:sz w:val="28"/>
          <w:szCs w:val="28"/>
        </w:rPr>
        <w:t>概述</w:t>
      </w:r>
    </w:p>
    <w:p>
      <w:pPr>
        <w:keepNext w:val="0"/>
        <w:keepLines w:val="0"/>
        <w:pageBreakBefore w:val="0"/>
        <w:kinsoku/>
        <w:wordWrap/>
        <w:overflowPunct/>
        <w:topLinePunct w:val="0"/>
        <w:autoSpaceDE/>
        <w:autoSpaceDN/>
        <w:bidi w:val="0"/>
        <w:snapToGrid w:val="0"/>
        <w:spacing w:line="420" w:lineRule="exact"/>
        <w:jc w:val="left"/>
        <w:textAlignment w:val="auto"/>
        <w:rPr>
          <w:rFonts w:hint="eastAsia" w:ascii="华文中宋" w:hAnsi="华文中宋" w:eastAsia="华文中宋"/>
          <w:sz w:val="28"/>
          <w:szCs w:val="28"/>
        </w:rPr>
      </w:pPr>
    </w:p>
    <w:p>
      <w:pPr>
        <w:keepNext w:val="0"/>
        <w:keepLines w:val="0"/>
        <w:pageBreakBefore w:val="0"/>
        <w:kinsoku/>
        <w:wordWrap/>
        <w:overflowPunct/>
        <w:topLinePunct w:val="0"/>
        <w:autoSpaceDE/>
        <w:autoSpaceDN/>
        <w:bidi w:val="0"/>
        <w:snapToGrid w:val="0"/>
        <w:spacing w:line="420" w:lineRule="exact"/>
        <w:jc w:val="left"/>
        <w:textAlignment w:val="auto"/>
        <w:rPr>
          <w:rFonts w:ascii="华文中宋" w:hAnsi="华文中宋" w:eastAsia="华文中宋"/>
          <w:sz w:val="28"/>
          <w:szCs w:val="28"/>
        </w:rPr>
      </w:pPr>
      <w:r>
        <w:rPr>
          <w:rFonts w:hint="eastAsia" w:ascii="华文中宋" w:hAnsi="华文中宋" w:eastAsia="华文中宋"/>
          <w:sz w:val="28"/>
          <w:szCs w:val="28"/>
        </w:rPr>
        <w:t>1、项目背景</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简要说明项目名称、项目法人（建设单位）、项目建设目的和提出背景，以及可行性研究报告的编制过程。</w:t>
      </w:r>
    </w:p>
    <w:p>
      <w:pPr>
        <w:keepNext w:val="0"/>
        <w:keepLines w:val="0"/>
        <w:pageBreakBefore w:val="0"/>
        <w:kinsoku/>
        <w:wordWrap/>
        <w:overflowPunct/>
        <w:topLinePunct w:val="0"/>
        <w:autoSpaceDE/>
        <w:autoSpaceDN/>
        <w:bidi w:val="0"/>
        <w:snapToGrid w:val="0"/>
        <w:spacing w:line="420" w:lineRule="exact"/>
        <w:jc w:val="left"/>
        <w:textAlignment w:val="auto"/>
        <w:rPr>
          <w:rFonts w:ascii="华文中宋" w:hAnsi="华文中宋" w:eastAsia="华文中宋"/>
          <w:sz w:val="28"/>
          <w:szCs w:val="28"/>
        </w:rPr>
      </w:pPr>
      <w:r>
        <w:rPr>
          <w:rFonts w:hint="eastAsia" w:ascii="华文中宋" w:hAnsi="华文中宋" w:eastAsia="华文中宋"/>
          <w:sz w:val="28"/>
          <w:szCs w:val="28"/>
        </w:rPr>
        <w:t>2、编制依据</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包括批准的项目建议书、业主的委托书及有关合同或协议书、城市总体规划和相关专业（专项）规划文件、规划土地意见书、相关主管部门行业审查意见、有关方针政策性文件、专项评估报告（防洪、通航、环境、水利、地震、社会稳定风险、节能、消防、文物古树等）、工程勘察报告、其他批复文件或专题研究成果、已开展的监测检测及实验结论等。</w:t>
      </w:r>
    </w:p>
    <w:p>
      <w:pPr>
        <w:keepNext w:val="0"/>
        <w:keepLines w:val="0"/>
        <w:pageBreakBefore w:val="0"/>
        <w:kinsoku/>
        <w:wordWrap/>
        <w:overflowPunct/>
        <w:topLinePunct w:val="0"/>
        <w:autoSpaceDE/>
        <w:autoSpaceDN/>
        <w:bidi w:val="0"/>
        <w:snapToGrid w:val="0"/>
        <w:spacing w:line="420" w:lineRule="exact"/>
        <w:jc w:val="left"/>
        <w:textAlignment w:val="auto"/>
        <w:rPr>
          <w:rFonts w:ascii="华文中宋" w:hAnsi="华文中宋" w:eastAsia="华文中宋"/>
          <w:sz w:val="28"/>
          <w:szCs w:val="28"/>
        </w:rPr>
      </w:pPr>
      <w:r>
        <w:rPr>
          <w:rFonts w:hint="eastAsia" w:ascii="华文中宋" w:hAnsi="华文中宋" w:eastAsia="华文中宋"/>
          <w:sz w:val="28"/>
          <w:szCs w:val="28"/>
        </w:rPr>
        <w:t>3、规范和标准</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采用的主要规范、规程、标准、技术指南、图集等。</w:t>
      </w:r>
    </w:p>
    <w:p>
      <w:pPr>
        <w:keepNext w:val="0"/>
        <w:keepLines w:val="0"/>
        <w:pageBreakBefore w:val="0"/>
        <w:kinsoku/>
        <w:wordWrap/>
        <w:overflowPunct/>
        <w:topLinePunct w:val="0"/>
        <w:autoSpaceDE/>
        <w:autoSpaceDN/>
        <w:bidi w:val="0"/>
        <w:snapToGrid w:val="0"/>
        <w:spacing w:line="420" w:lineRule="exact"/>
        <w:jc w:val="left"/>
        <w:textAlignment w:val="auto"/>
        <w:rPr>
          <w:rFonts w:ascii="华文中宋" w:hAnsi="华文中宋" w:eastAsia="华文中宋"/>
          <w:sz w:val="28"/>
          <w:szCs w:val="28"/>
        </w:rPr>
      </w:pPr>
      <w:r>
        <w:rPr>
          <w:rFonts w:hint="eastAsia" w:ascii="华文中宋" w:hAnsi="华文中宋" w:eastAsia="华文中宋"/>
          <w:sz w:val="28"/>
          <w:szCs w:val="28"/>
        </w:rPr>
        <w:t>4、主要研究结论</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hint="eastAsia" w:ascii="仿宋_GB2312" w:eastAsia="仿宋_GB2312"/>
          <w:sz w:val="28"/>
          <w:szCs w:val="28"/>
        </w:rPr>
        <w:sectPr>
          <w:pgSz w:w="11906" w:h="16838"/>
          <w:pgMar w:top="1440" w:right="1800" w:bottom="1440" w:left="1800" w:header="851" w:footer="992" w:gutter="0"/>
          <w:cols w:space="425" w:num="1"/>
          <w:docGrid w:type="lines" w:linePitch="312" w:charSpace="0"/>
        </w:sectPr>
      </w:pPr>
      <w:r>
        <w:rPr>
          <w:rFonts w:hint="eastAsia" w:ascii="仿宋_GB2312" w:eastAsia="仿宋_GB2312"/>
          <w:sz w:val="28"/>
          <w:szCs w:val="28"/>
        </w:rPr>
        <w:t>概括描述工程的拟建地点、工程范围、技术标准、交通量预测、建设规模、总体方案、建设内容、实施计划、投资总资金、主要技术经济指标等。</w:t>
      </w:r>
    </w:p>
    <w:p>
      <w:pPr>
        <w:pStyle w:val="16"/>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Chars="0"/>
        <w:jc w:val="center"/>
        <w:textAlignment w:val="auto"/>
        <w:outlineLvl w:val="0"/>
        <w:rPr>
          <w:rFonts w:ascii="黑体" w:eastAsia="黑体"/>
          <w:sz w:val="28"/>
          <w:szCs w:val="28"/>
        </w:rPr>
      </w:pPr>
      <w:r>
        <w:rPr>
          <w:rFonts w:hint="eastAsia" w:ascii="黑体" w:eastAsia="黑体"/>
          <w:sz w:val="28"/>
          <w:szCs w:val="28"/>
          <w:lang w:eastAsia="zh-CN"/>
        </w:rPr>
        <w:t>二、</w:t>
      </w:r>
      <w:r>
        <w:rPr>
          <w:rFonts w:hint="eastAsia" w:ascii="黑体" w:eastAsia="黑体"/>
          <w:sz w:val="28"/>
          <w:szCs w:val="28"/>
        </w:rPr>
        <w:t>项目基础概况</w:t>
      </w:r>
    </w:p>
    <w:p>
      <w:pPr>
        <w:keepNext w:val="0"/>
        <w:keepLines w:val="0"/>
        <w:pageBreakBefore w:val="0"/>
        <w:kinsoku/>
        <w:wordWrap/>
        <w:overflowPunct/>
        <w:topLinePunct w:val="0"/>
        <w:autoSpaceDE/>
        <w:autoSpaceDN/>
        <w:bidi w:val="0"/>
        <w:snapToGrid w:val="0"/>
        <w:spacing w:line="420" w:lineRule="exact"/>
        <w:jc w:val="left"/>
        <w:textAlignment w:val="auto"/>
        <w:rPr>
          <w:rFonts w:hint="eastAsia" w:ascii="华文中宋" w:hAnsi="华文中宋" w:eastAsia="华文中宋"/>
          <w:sz w:val="28"/>
          <w:szCs w:val="28"/>
        </w:rPr>
      </w:pPr>
    </w:p>
    <w:p>
      <w:pPr>
        <w:keepNext w:val="0"/>
        <w:keepLines w:val="0"/>
        <w:pageBreakBefore w:val="0"/>
        <w:kinsoku/>
        <w:wordWrap/>
        <w:overflowPunct/>
        <w:topLinePunct w:val="0"/>
        <w:autoSpaceDE/>
        <w:autoSpaceDN/>
        <w:bidi w:val="0"/>
        <w:snapToGrid w:val="0"/>
        <w:spacing w:line="420" w:lineRule="exact"/>
        <w:jc w:val="left"/>
        <w:textAlignment w:val="auto"/>
        <w:rPr>
          <w:rFonts w:ascii="华文中宋" w:hAnsi="华文中宋" w:eastAsia="华文中宋"/>
          <w:sz w:val="28"/>
          <w:szCs w:val="28"/>
        </w:rPr>
      </w:pPr>
      <w:r>
        <w:rPr>
          <w:rFonts w:hint="eastAsia" w:ascii="华文中宋" w:hAnsi="华文中宋" w:eastAsia="华文中宋"/>
          <w:sz w:val="28"/>
          <w:szCs w:val="28"/>
        </w:rPr>
        <w:t>1、基础资料及自然条件</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拟建项目所在城市(区域)性质、历史特点、行政区划、人口规模及经济社会发展水平。</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 xml:space="preserve">拟建项目所在城市（区域）总体规划概况(规划年限、规划面积、规划人口等)。 </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拟建项目沿线及周边道路、公共交通（包括线路和站点）、慢行交通、静态交通、交通枢纽等交通设施现状与规划。</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拟建项目区域与路网、水运、铁路、航空等各种交通运输方式的连接，特别重点说明拟建项目区域内与该国省干线前后路段、与其他国省干线、高速公路、城市路网及其连接线等路网的衔接情况。</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拟建项目现状情况，包括路面和路基宽度、路面结构种类及强度、排水方式、路面状况评价，以及沿线绿化、公交及轨道线路、站点布置等情况。改扩建项目还应对现有工程的适用状况进行分析和评价。</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拟建项目所在位置及其周边的自然条件（地理位置、地形地貌、水系路网、气象、雷电、水利、工程地质、地震、水文地质等）。</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拟建项目周边及沿线建构筑物、市政管线和地下障碍物，沿线环境敏感区（点），七通一平等建设条件。</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相关勘察、测量、物探、检测等资料应满足市政工程项目初步设计深度要求。</w:t>
      </w:r>
    </w:p>
    <w:p>
      <w:pPr>
        <w:keepNext w:val="0"/>
        <w:keepLines w:val="0"/>
        <w:pageBreakBefore w:val="0"/>
        <w:kinsoku/>
        <w:wordWrap/>
        <w:overflowPunct/>
        <w:topLinePunct w:val="0"/>
        <w:autoSpaceDE/>
        <w:autoSpaceDN/>
        <w:bidi w:val="0"/>
        <w:snapToGrid w:val="0"/>
        <w:spacing w:line="420" w:lineRule="exact"/>
        <w:jc w:val="left"/>
        <w:textAlignment w:val="auto"/>
        <w:rPr>
          <w:rFonts w:ascii="华文中宋" w:hAnsi="华文中宋" w:eastAsia="华文中宋"/>
          <w:sz w:val="28"/>
          <w:szCs w:val="28"/>
        </w:rPr>
      </w:pPr>
      <w:r>
        <w:rPr>
          <w:rFonts w:hint="eastAsia" w:ascii="华文中宋" w:hAnsi="华文中宋" w:eastAsia="华文中宋"/>
          <w:sz w:val="28"/>
          <w:szCs w:val="28"/>
        </w:rPr>
        <w:t>2、现状调查和交通需求预测</w:t>
      </w:r>
    </w:p>
    <w:p>
      <w:pPr>
        <w:keepNext w:val="0"/>
        <w:keepLines w:val="0"/>
        <w:pageBreakBefore w:val="0"/>
        <w:kinsoku/>
        <w:wordWrap/>
        <w:overflowPunct/>
        <w:topLinePunct w:val="0"/>
        <w:autoSpaceDE/>
        <w:autoSpaceDN/>
        <w:bidi w:val="0"/>
        <w:snapToGrid w:val="0"/>
        <w:spacing w:line="420" w:lineRule="exact"/>
        <w:ind w:firstLine="630"/>
        <w:textAlignment w:val="auto"/>
        <w:rPr>
          <w:rFonts w:ascii="仿宋_GB2312" w:eastAsia="仿宋_GB2312"/>
          <w:sz w:val="28"/>
          <w:szCs w:val="28"/>
        </w:rPr>
      </w:pPr>
      <w:r>
        <w:rPr>
          <w:rFonts w:hint="eastAsia" w:ascii="仿宋_GB2312" w:eastAsia="仿宋_GB2312"/>
          <w:sz w:val="28"/>
          <w:szCs w:val="28"/>
        </w:rPr>
        <w:t>机动化交通调查和需求预测，在主要调查拟建项目影响区域内的各种运输方式的分布现状、客货运力、现状交通量及流向等的基础上，结合相关规划，采用合理适用的预测方法，预测拟建项目影响区域内的车种结构及其交通流量流向，确定设计（高峰）小时交通量，开展服务水平评价。</w:t>
      </w:r>
    </w:p>
    <w:p>
      <w:pPr>
        <w:keepNext w:val="0"/>
        <w:keepLines w:val="0"/>
        <w:pageBreakBefore w:val="0"/>
        <w:kinsoku/>
        <w:wordWrap/>
        <w:overflowPunct/>
        <w:topLinePunct w:val="0"/>
        <w:autoSpaceDE/>
        <w:autoSpaceDN/>
        <w:bidi w:val="0"/>
        <w:snapToGrid w:val="0"/>
        <w:spacing w:line="420" w:lineRule="exact"/>
        <w:ind w:firstLine="630"/>
        <w:textAlignment w:val="auto"/>
        <w:rPr>
          <w:rFonts w:ascii="仿宋_GB2312" w:eastAsia="仿宋_GB2312"/>
          <w:sz w:val="28"/>
          <w:szCs w:val="28"/>
        </w:rPr>
      </w:pPr>
      <w:r>
        <w:rPr>
          <w:rFonts w:hint="eastAsia" w:ascii="仿宋_GB2312" w:eastAsia="仿宋_GB2312"/>
          <w:sz w:val="28"/>
          <w:szCs w:val="28"/>
        </w:rPr>
        <w:t>慢行交通、静态交通（如有）采用类似的调查和预测方法，预测拟建项目影响区域内的慢行交通、静态交通（如有）流量流向，开展服务水平评价。</w:t>
      </w:r>
    </w:p>
    <w:p>
      <w:pPr>
        <w:keepNext w:val="0"/>
        <w:keepLines w:val="0"/>
        <w:pageBreakBefore w:val="0"/>
        <w:kinsoku/>
        <w:wordWrap/>
        <w:overflowPunct/>
        <w:topLinePunct w:val="0"/>
        <w:autoSpaceDE/>
        <w:autoSpaceDN/>
        <w:bidi w:val="0"/>
        <w:snapToGrid w:val="0"/>
        <w:spacing w:line="420" w:lineRule="exact"/>
        <w:textAlignment w:val="auto"/>
        <w:rPr>
          <w:rFonts w:ascii="仿宋_GB2312" w:eastAsia="仿宋_GB2312"/>
          <w:snapToGrid w:val="0"/>
          <w:kern w:val="0"/>
          <w:sz w:val="28"/>
          <w:szCs w:val="28"/>
        </w:rPr>
        <w:sectPr>
          <w:pgSz w:w="11906" w:h="16838"/>
          <w:pgMar w:top="1440" w:right="1800" w:bottom="1440" w:left="1800" w:header="851" w:footer="992" w:gutter="0"/>
          <w:cols w:space="425" w:num="1"/>
          <w:docGrid w:type="lines" w:linePitch="312" w:charSpace="0"/>
        </w:sectPr>
      </w:pPr>
      <w:r>
        <w:rPr>
          <w:rFonts w:hint="eastAsia" w:ascii="仿宋_GB2312" w:eastAsia="仿宋_GB2312"/>
          <w:snapToGrid w:val="0"/>
          <w:kern w:val="0"/>
          <w:sz w:val="28"/>
          <w:szCs w:val="28"/>
        </w:rPr>
        <w:br w:type="page"/>
      </w:r>
    </w:p>
    <w:p>
      <w:pPr>
        <w:pStyle w:val="16"/>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Chars="0"/>
        <w:jc w:val="center"/>
        <w:textAlignment w:val="auto"/>
        <w:outlineLvl w:val="0"/>
        <w:rPr>
          <w:rFonts w:ascii="黑体" w:eastAsia="黑体"/>
          <w:sz w:val="28"/>
          <w:szCs w:val="28"/>
        </w:rPr>
      </w:pPr>
      <w:r>
        <w:rPr>
          <w:rFonts w:hint="eastAsia" w:ascii="黑体" w:eastAsia="黑体"/>
          <w:sz w:val="28"/>
          <w:szCs w:val="28"/>
          <w:lang w:eastAsia="zh-CN"/>
        </w:rPr>
        <w:t>三、</w:t>
      </w:r>
      <w:r>
        <w:rPr>
          <w:rFonts w:hint="eastAsia" w:ascii="黑体" w:eastAsia="黑体"/>
          <w:sz w:val="28"/>
          <w:szCs w:val="28"/>
        </w:rPr>
        <w:t>项目建设的必要性</w:t>
      </w:r>
    </w:p>
    <w:p>
      <w:pPr>
        <w:keepNext w:val="0"/>
        <w:keepLines w:val="0"/>
        <w:pageBreakBefore w:val="0"/>
        <w:kinsoku/>
        <w:wordWrap/>
        <w:overflowPunct/>
        <w:topLinePunct w:val="0"/>
        <w:autoSpaceDE/>
        <w:autoSpaceDN/>
        <w:bidi w:val="0"/>
        <w:snapToGrid w:val="0"/>
        <w:spacing w:line="420" w:lineRule="exact"/>
        <w:textAlignment w:val="auto"/>
        <w:rPr>
          <w:rFonts w:ascii="黑体" w:eastAsia="黑体"/>
          <w:sz w:val="28"/>
          <w:szCs w:val="28"/>
        </w:rPr>
      </w:pP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可行性研究阶段应对项目建设的依据和主要理由进行分析论证，一般从宏观和微观两个层面进行。</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宏观层面，分析论证拟建项目是否符合合理配置资源和有效利用资源的要求；是否符合国民经济和社会发展总体规划、主体功能区规划、专项规划、区域规划、行业发展规划、专业规划的要求；是否符合保护环境、可持续发展的要求等。</w:t>
      </w:r>
    </w:p>
    <w:p>
      <w:pPr>
        <w:keepNext w:val="0"/>
        <w:keepLines w:val="0"/>
        <w:pageBreakBefore w:val="0"/>
        <w:kinsoku/>
        <w:wordWrap/>
        <w:overflowPunct/>
        <w:topLinePunct w:val="0"/>
        <w:autoSpaceDE/>
        <w:autoSpaceDN/>
        <w:bidi w:val="0"/>
        <w:snapToGrid w:val="0"/>
        <w:spacing w:line="420" w:lineRule="exact"/>
        <w:textAlignment w:val="auto"/>
        <w:rPr>
          <w:rFonts w:ascii="仿宋_GB2312" w:eastAsia="仿宋_GB2312"/>
          <w:sz w:val="28"/>
          <w:szCs w:val="28"/>
        </w:rPr>
      </w:pPr>
      <w:r>
        <w:rPr>
          <w:rFonts w:hint="eastAsia" w:ascii="仿宋_GB2312" w:eastAsia="仿宋_GB2312"/>
          <w:sz w:val="28"/>
          <w:szCs w:val="28"/>
        </w:rPr>
        <w:t>微观层面，论述工程建设项目对周边路网的影响、提高服务水平的程度、引导城市发展的作用、改善人民生活的作用等。</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同时对项目建设的紧迫性进行分析，从相关工程进展、沿线建设条件、近期建设意义等多角度进行详细论述。</w:t>
      </w:r>
    </w:p>
    <w:p>
      <w:pPr>
        <w:snapToGrid w:val="0"/>
        <w:spacing w:line="420" w:lineRule="exact"/>
        <w:ind w:firstLine="560" w:firstLineChars="200"/>
        <w:rPr>
          <w:rFonts w:ascii="仿宋_GB2312" w:eastAsia="仿宋_GB2312"/>
          <w:sz w:val="28"/>
          <w:szCs w:val="28"/>
        </w:rPr>
        <w:sectPr>
          <w:pgSz w:w="11906" w:h="16838"/>
          <w:pgMar w:top="1440" w:right="1800" w:bottom="1440" w:left="1800" w:header="851" w:footer="992" w:gutter="0"/>
          <w:cols w:space="425" w:num="1"/>
          <w:docGrid w:type="lines" w:linePitch="312" w:charSpace="0"/>
        </w:sectPr>
        <w:pPrChange w:id="0" w:author="汪超" w:date="2021-06-02T00:26:00Z">
          <w:pPr>
            <w:snapToGrid w:val="0"/>
            <w:spacing w:line="560" w:lineRule="exact"/>
          </w:pPr>
        </w:pPrChange>
      </w:pPr>
    </w:p>
    <w:p>
      <w:pPr>
        <w:pStyle w:val="16"/>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Chars="0"/>
        <w:jc w:val="center"/>
        <w:textAlignment w:val="auto"/>
        <w:outlineLvl w:val="0"/>
        <w:rPr>
          <w:rFonts w:ascii="黑体" w:eastAsia="黑体"/>
          <w:sz w:val="28"/>
          <w:szCs w:val="28"/>
        </w:rPr>
      </w:pPr>
      <w:r>
        <w:rPr>
          <w:rFonts w:hint="eastAsia" w:ascii="黑体" w:eastAsia="黑体"/>
          <w:sz w:val="28"/>
          <w:szCs w:val="28"/>
          <w:lang w:eastAsia="zh-CN"/>
        </w:rPr>
        <w:t>四、</w:t>
      </w:r>
      <w:r>
        <w:rPr>
          <w:rFonts w:hint="eastAsia" w:ascii="黑体" w:eastAsia="黑体"/>
          <w:sz w:val="28"/>
          <w:szCs w:val="28"/>
        </w:rPr>
        <w:t>建设规模和技术标准</w:t>
      </w:r>
    </w:p>
    <w:p>
      <w:pPr>
        <w:keepNext w:val="0"/>
        <w:keepLines w:val="0"/>
        <w:pageBreakBefore w:val="0"/>
        <w:widowControl/>
        <w:kinsoku/>
        <w:wordWrap/>
        <w:overflowPunct/>
        <w:topLinePunct w:val="0"/>
        <w:autoSpaceDE/>
        <w:autoSpaceDN/>
        <w:bidi w:val="0"/>
        <w:adjustRightInd w:val="0"/>
        <w:snapToGrid w:val="0"/>
        <w:spacing w:line="420" w:lineRule="exact"/>
        <w:jc w:val="left"/>
        <w:textAlignment w:val="auto"/>
        <w:rPr>
          <w:rFonts w:ascii="仿宋_GB2312" w:eastAsia="仿宋_GB2312"/>
          <w:snapToGrid w:val="0"/>
          <w:kern w:val="0"/>
          <w:sz w:val="28"/>
          <w:szCs w:val="28"/>
        </w:rPr>
      </w:pPr>
    </w:p>
    <w:p>
      <w:pPr>
        <w:pStyle w:val="16"/>
        <w:keepNext w:val="0"/>
        <w:keepLines w:val="0"/>
        <w:pageBreakBefore w:val="0"/>
        <w:numPr>
          <w:ilvl w:val="0"/>
          <w:numId w:val="3"/>
        </w:numPr>
        <w:kinsoku/>
        <w:wordWrap/>
        <w:overflowPunct/>
        <w:topLinePunct w:val="0"/>
        <w:autoSpaceDE/>
        <w:autoSpaceDN/>
        <w:bidi w:val="0"/>
        <w:snapToGrid w:val="0"/>
        <w:spacing w:line="420" w:lineRule="exact"/>
        <w:ind w:firstLineChars="0"/>
        <w:jc w:val="left"/>
        <w:textAlignment w:val="auto"/>
        <w:rPr>
          <w:rFonts w:ascii="华文中宋" w:hAnsi="华文中宋" w:eastAsia="华文中宋"/>
          <w:sz w:val="28"/>
          <w:szCs w:val="28"/>
        </w:rPr>
      </w:pPr>
      <w:r>
        <w:rPr>
          <w:rFonts w:hint="eastAsia" w:ascii="华文中宋" w:hAnsi="华文中宋" w:eastAsia="华文中宋"/>
          <w:sz w:val="28"/>
          <w:szCs w:val="28"/>
        </w:rPr>
        <w:t>功能定位</w:t>
      </w:r>
    </w:p>
    <w:p>
      <w:pPr>
        <w:keepNext w:val="0"/>
        <w:keepLines w:val="0"/>
        <w:pageBreakBefore w:val="0"/>
        <w:kinsoku/>
        <w:wordWrap/>
        <w:overflowPunct/>
        <w:topLinePunct w:val="0"/>
        <w:autoSpaceDE/>
        <w:autoSpaceDN/>
        <w:bidi w:val="0"/>
        <w:snapToGrid w:val="0"/>
        <w:spacing w:line="420" w:lineRule="exact"/>
        <w:ind w:firstLine="560" w:firstLineChars="200"/>
        <w:jc w:val="left"/>
        <w:textAlignment w:val="auto"/>
        <w:rPr>
          <w:rFonts w:ascii="仿宋_GB2312" w:eastAsia="仿宋_GB2312"/>
          <w:sz w:val="28"/>
          <w:szCs w:val="28"/>
        </w:rPr>
      </w:pPr>
      <w:r>
        <w:rPr>
          <w:rFonts w:hint="eastAsia" w:ascii="仿宋_GB2312" w:eastAsia="仿宋_GB2312"/>
          <w:sz w:val="28"/>
          <w:szCs w:val="28"/>
        </w:rPr>
        <w:t>阐明拟建项目在规划路网和综合交通体系中的地位性质、交通功能、服务对象。</w:t>
      </w:r>
    </w:p>
    <w:p>
      <w:pPr>
        <w:keepNext w:val="0"/>
        <w:keepLines w:val="0"/>
        <w:pageBreakBefore w:val="0"/>
        <w:kinsoku/>
        <w:wordWrap/>
        <w:overflowPunct/>
        <w:topLinePunct w:val="0"/>
        <w:autoSpaceDE/>
        <w:autoSpaceDN/>
        <w:bidi w:val="0"/>
        <w:snapToGrid w:val="0"/>
        <w:spacing w:line="420" w:lineRule="exact"/>
        <w:jc w:val="left"/>
        <w:textAlignment w:val="auto"/>
        <w:rPr>
          <w:rFonts w:ascii="华文中宋" w:hAnsi="华文中宋" w:eastAsia="华文中宋"/>
          <w:sz w:val="28"/>
          <w:szCs w:val="28"/>
        </w:rPr>
      </w:pPr>
    </w:p>
    <w:p>
      <w:pPr>
        <w:pStyle w:val="16"/>
        <w:keepNext w:val="0"/>
        <w:keepLines w:val="0"/>
        <w:pageBreakBefore w:val="0"/>
        <w:numPr>
          <w:ilvl w:val="0"/>
          <w:numId w:val="3"/>
        </w:numPr>
        <w:kinsoku/>
        <w:wordWrap/>
        <w:overflowPunct/>
        <w:topLinePunct w:val="0"/>
        <w:autoSpaceDE/>
        <w:autoSpaceDN/>
        <w:bidi w:val="0"/>
        <w:snapToGrid w:val="0"/>
        <w:spacing w:line="420" w:lineRule="exact"/>
        <w:ind w:firstLineChars="0"/>
        <w:jc w:val="left"/>
        <w:textAlignment w:val="auto"/>
        <w:rPr>
          <w:rFonts w:ascii="华文中宋" w:hAnsi="华文中宋" w:eastAsia="华文中宋"/>
          <w:sz w:val="28"/>
          <w:szCs w:val="28"/>
        </w:rPr>
      </w:pPr>
      <w:r>
        <w:rPr>
          <w:rFonts w:ascii="华文中宋" w:hAnsi="华文中宋" w:eastAsia="华文中宋"/>
          <w:sz w:val="28"/>
          <w:szCs w:val="28"/>
        </w:rPr>
        <w:t>建设规模</w:t>
      </w:r>
    </w:p>
    <w:p>
      <w:pPr>
        <w:pStyle w:val="16"/>
        <w:keepNext w:val="0"/>
        <w:keepLines w:val="0"/>
        <w:pageBreakBefore w:val="0"/>
        <w:kinsoku/>
        <w:wordWrap/>
        <w:overflowPunct/>
        <w:topLinePunct w:val="0"/>
        <w:autoSpaceDE/>
        <w:autoSpaceDN/>
        <w:bidi w:val="0"/>
        <w:snapToGrid w:val="0"/>
        <w:spacing w:line="420" w:lineRule="exact"/>
        <w:ind w:firstLine="630" w:firstLineChars="225"/>
        <w:jc w:val="left"/>
        <w:textAlignment w:val="auto"/>
        <w:rPr>
          <w:rFonts w:ascii="仿宋_GB2312" w:eastAsia="仿宋_GB2312"/>
          <w:sz w:val="28"/>
          <w:szCs w:val="28"/>
        </w:rPr>
      </w:pPr>
      <w:r>
        <w:rPr>
          <w:rFonts w:hint="eastAsia" w:ascii="仿宋_GB2312" w:eastAsia="仿宋_GB2312"/>
          <w:sz w:val="28"/>
          <w:szCs w:val="28"/>
        </w:rPr>
        <w:t>根据现状问题、需求预测、功能定位和相关规划，研究确定工程范围、线路长度、线路宽度及车道数等。</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如有必要，应进行多方案比选，还可根据项目条件，经过论证确定一次达到或分期达到规模的方案。</w:t>
      </w:r>
    </w:p>
    <w:p>
      <w:pPr>
        <w:pStyle w:val="16"/>
        <w:keepNext w:val="0"/>
        <w:keepLines w:val="0"/>
        <w:pageBreakBefore w:val="0"/>
        <w:kinsoku/>
        <w:wordWrap/>
        <w:overflowPunct/>
        <w:topLinePunct w:val="0"/>
        <w:autoSpaceDE/>
        <w:autoSpaceDN/>
        <w:bidi w:val="0"/>
        <w:snapToGrid w:val="0"/>
        <w:spacing w:line="420" w:lineRule="exact"/>
        <w:ind w:firstLine="630" w:firstLineChars="225"/>
        <w:jc w:val="left"/>
        <w:textAlignment w:val="auto"/>
        <w:rPr>
          <w:rFonts w:ascii="华文中宋" w:hAnsi="华文中宋" w:eastAsia="华文中宋"/>
          <w:sz w:val="28"/>
          <w:szCs w:val="28"/>
        </w:rPr>
      </w:pPr>
    </w:p>
    <w:p>
      <w:pPr>
        <w:pStyle w:val="16"/>
        <w:keepNext w:val="0"/>
        <w:keepLines w:val="0"/>
        <w:pageBreakBefore w:val="0"/>
        <w:numPr>
          <w:ilvl w:val="0"/>
          <w:numId w:val="3"/>
        </w:numPr>
        <w:kinsoku/>
        <w:wordWrap/>
        <w:overflowPunct/>
        <w:topLinePunct w:val="0"/>
        <w:autoSpaceDE/>
        <w:autoSpaceDN/>
        <w:bidi w:val="0"/>
        <w:snapToGrid w:val="0"/>
        <w:spacing w:line="420" w:lineRule="exact"/>
        <w:ind w:firstLineChars="0"/>
        <w:jc w:val="left"/>
        <w:textAlignment w:val="auto"/>
        <w:rPr>
          <w:rFonts w:ascii="华文中宋" w:hAnsi="华文中宋" w:eastAsia="华文中宋"/>
          <w:sz w:val="28"/>
          <w:szCs w:val="28"/>
        </w:rPr>
      </w:pPr>
      <w:r>
        <w:rPr>
          <w:rFonts w:hint="eastAsia" w:ascii="华文中宋" w:hAnsi="华文中宋" w:eastAsia="华文中宋"/>
          <w:sz w:val="28"/>
          <w:szCs w:val="28"/>
        </w:rPr>
        <w:t>技术标准</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道路专业：包括道路等级、设计速度、设计交通量预测年限、道路线形标准、通行净空、车道宽度取值、路面结构设计使用年限等。</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桥梁：桥梁净空、桥梁横断面、设计荷载、设计洪水频率及水位、设计通航标准、抗震设防标准等。</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排水：雨水排水设计标准及参数、内涝防治设计标准、污水排水设计标准及参数、海绵设施建设标准及参数。</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排水结构：使用年限，构筑物安全等级，耐久性环境等级，最大裂缝容许开展宽度，抗浮验算，结构防水等级，地下水位取值等。</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电气：综合杆主要技术标准（设计使用风压、杆体设计方式、杆体处理方式、主杆材质等）；综合杆基础设计标准（设计基准期、结构安全等级、环境类别、抗震设防标准）。</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园林：公园地面与架空电力线路导线的最小垂直距离、坡度设计、水体高程、植物与地下管线之间的安全距离、植物与建筑物、构筑物外缘的最小水平距离。</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以上标准及指标必要时应说明选用标准的根据和理由。</w:t>
      </w:r>
    </w:p>
    <w:p>
      <w:pPr>
        <w:keepNext w:val="0"/>
        <w:keepLines w:val="0"/>
        <w:pageBreakBefore w:val="0"/>
        <w:widowControl/>
        <w:kinsoku/>
        <w:wordWrap/>
        <w:overflowPunct/>
        <w:topLinePunct w:val="0"/>
        <w:autoSpaceDE/>
        <w:autoSpaceDN/>
        <w:bidi w:val="0"/>
        <w:snapToGrid w:val="0"/>
        <w:spacing w:line="420" w:lineRule="exact"/>
        <w:jc w:val="left"/>
        <w:textAlignment w:val="auto"/>
        <w:rPr>
          <w:rFonts w:ascii="仿宋_GB2312" w:eastAsia="仿宋_GB2312"/>
          <w:snapToGrid w:val="0"/>
          <w:kern w:val="0"/>
          <w:sz w:val="28"/>
          <w:szCs w:val="28"/>
        </w:rPr>
        <w:sectPr>
          <w:pgSz w:w="11906" w:h="16838"/>
          <w:pgMar w:top="1440" w:right="1800" w:bottom="1440" w:left="1800" w:header="851" w:footer="992" w:gutter="0"/>
          <w:cols w:space="425" w:num="1"/>
          <w:docGrid w:type="lines" w:linePitch="312" w:charSpace="0"/>
        </w:sectPr>
      </w:pPr>
    </w:p>
    <w:p>
      <w:pPr>
        <w:pStyle w:val="16"/>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Chars="0"/>
        <w:jc w:val="center"/>
        <w:textAlignment w:val="auto"/>
        <w:outlineLvl w:val="0"/>
        <w:rPr>
          <w:rFonts w:ascii="黑体" w:eastAsia="黑体"/>
          <w:sz w:val="28"/>
          <w:szCs w:val="28"/>
        </w:rPr>
      </w:pPr>
      <w:r>
        <w:rPr>
          <w:rFonts w:hint="eastAsia" w:ascii="黑体" w:eastAsia="黑体"/>
          <w:sz w:val="28"/>
          <w:szCs w:val="28"/>
          <w:lang w:eastAsia="zh-CN"/>
        </w:rPr>
        <w:t>五、</w:t>
      </w:r>
      <w:r>
        <w:rPr>
          <w:rFonts w:hint="eastAsia" w:ascii="黑体" w:eastAsia="黑体"/>
          <w:sz w:val="28"/>
          <w:szCs w:val="28"/>
        </w:rPr>
        <w:t>总体方案</w:t>
      </w:r>
    </w:p>
    <w:p>
      <w:pPr>
        <w:pStyle w:val="16"/>
        <w:keepNext w:val="0"/>
        <w:keepLines w:val="0"/>
        <w:pageBreakBefore w:val="0"/>
        <w:kinsoku/>
        <w:wordWrap/>
        <w:overflowPunct/>
        <w:topLinePunct w:val="0"/>
        <w:autoSpaceDE/>
        <w:autoSpaceDN/>
        <w:bidi w:val="0"/>
        <w:snapToGrid w:val="0"/>
        <w:spacing w:line="420" w:lineRule="exact"/>
        <w:ind w:firstLine="0" w:firstLineChars="0"/>
        <w:textAlignment w:val="auto"/>
        <w:rPr>
          <w:rFonts w:ascii="黑体" w:eastAsia="黑体"/>
          <w:sz w:val="28"/>
          <w:szCs w:val="28"/>
        </w:rPr>
      </w:pP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道路节点工程项目可行性研究阶段的总体方案主要指对线路方案和技术方案等具体研究论证工作。</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p>
    <w:p>
      <w:pPr>
        <w:keepNext w:val="0"/>
        <w:keepLines w:val="0"/>
        <w:pageBreakBefore w:val="0"/>
        <w:kinsoku/>
        <w:wordWrap/>
        <w:overflowPunct/>
        <w:topLinePunct w:val="0"/>
        <w:autoSpaceDE/>
        <w:autoSpaceDN/>
        <w:bidi w:val="0"/>
        <w:snapToGrid w:val="0"/>
        <w:spacing w:line="420" w:lineRule="exact"/>
        <w:textAlignment w:val="auto"/>
        <w:rPr>
          <w:rFonts w:ascii="华文中宋" w:hAnsi="华文中宋" w:eastAsia="华文中宋"/>
          <w:sz w:val="28"/>
          <w:szCs w:val="28"/>
        </w:rPr>
      </w:pPr>
      <w:r>
        <w:rPr>
          <w:rFonts w:hint="eastAsia" w:ascii="华文中宋" w:hAnsi="华文中宋" w:eastAsia="华文中宋"/>
          <w:sz w:val="28"/>
          <w:szCs w:val="28"/>
        </w:rPr>
        <w:t>1、线路方案</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综合规划要求、相关外部条件和相关方意见等，研究拟建项目的线位走向、布设方式(地面、高架/桥梁、地下/隧道及其组合)、立交方案、出入口布置方案、道路横断面布置方案、运营期交通组织方案、施工期交通组织方案等。</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_GB2312" w:eastAsia="仿宋_GB2312"/>
          <w:snapToGrid w:val="0"/>
          <w:kern w:val="0"/>
          <w:sz w:val="28"/>
          <w:szCs w:val="28"/>
        </w:rPr>
      </w:pPr>
      <w:r>
        <w:rPr>
          <w:rFonts w:hint="eastAsia" w:ascii="仿宋_GB2312" w:eastAsia="仿宋_GB2312"/>
          <w:sz w:val="28"/>
          <w:szCs w:val="28"/>
        </w:rPr>
        <w:t>线路方案应提出两个或两个以上方案进行技术经济全方面的比选，分别说明各方案的优缺点，然后择优确定推荐方案。</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_GB2312" w:eastAsia="仿宋_GB2312"/>
          <w:snapToGrid w:val="0"/>
          <w:kern w:val="0"/>
          <w:sz w:val="28"/>
          <w:szCs w:val="28"/>
        </w:rPr>
      </w:pPr>
    </w:p>
    <w:p>
      <w:pPr>
        <w:keepNext w:val="0"/>
        <w:keepLines w:val="0"/>
        <w:pageBreakBefore w:val="0"/>
        <w:kinsoku/>
        <w:wordWrap/>
        <w:overflowPunct/>
        <w:topLinePunct w:val="0"/>
        <w:autoSpaceDE/>
        <w:autoSpaceDN/>
        <w:bidi w:val="0"/>
        <w:snapToGrid w:val="0"/>
        <w:spacing w:line="420" w:lineRule="exact"/>
        <w:textAlignment w:val="auto"/>
        <w:rPr>
          <w:rFonts w:ascii="华文中宋" w:hAnsi="华文中宋" w:eastAsia="华文中宋"/>
          <w:sz w:val="28"/>
          <w:szCs w:val="28"/>
        </w:rPr>
      </w:pPr>
      <w:r>
        <w:rPr>
          <w:rFonts w:hint="eastAsia" w:ascii="华文中宋" w:hAnsi="华文中宋" w:eastAsia="华文中宋"/>
          <w:sz w:val="28"/>
          <w:szCs w:val="28"/>
        </w:rPr>
        <w:t>2、技术方案</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_GB2312" w:eastAsia="仿宋_GB2312"/>
          <w:sz w:val="28"/>
          <w:szCs w:val="28"/>
        </w:rPr>
      </w:pPr>
      <w:r>
        <w:rPr>
          <w:rFonts w:hint="eastAsia" w:ascii="仿宋_GB2312" w:eastAsia="仿宋_GB2312"/>
          <w:sz w:val="28"/>
          <w:szCs w:val="28"/>
        </w:rPr>
        <w:t>道路节点工程中涉及的技术方案，一般指诸如桥梁工程中的桥型选择和施工方法选择、隧道工程中的掘进技术和施工方法选择等主要技术方案。</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_GB2312" w:eastAsia="仿宋_GB2312"/>
          <w:snapToGrid w:val="0"/>
          <w:kern w:val="0"/>
          <w:sz w:val="28"/>
          <w:szCs w:val="28"/>
        </w:rPr>
      </w:pPr>
      <w:r>
        <w:rPr>
          <w:rFonts w:hint="eastAsia" w:ascii="仿宋_GB2312" w:eastAsia="仿宋_GB2312"/>
          <w:sz w:val="28"/>
          <w:szCs w:val="28"/>
        </w:rPr>
        <w:t>应对适用拟建项目的各种技术方案开展</w:t>
      </w:r>
      <w:r>
        <w:rPr>
          <w:rFonts w:ascii="仿宋_GB2312" w:eastAsia="仿宋_GB2312"/>
          <w:sz w:val="28"/>
          <w:szCs w:val="28"/>
        </w:rPr>
        <w:t>多方案技术经济比选，</w:t>
      </w:r>
      <w:r>
        <w:rPr>
          <w:rFonts w:hint="eastAsia" w:ascii="仿宋_GB2312" w:eastAsia="仿宋_GB2312"/>
          <w:sz w:val="28"/>
          <w:szCs w:val="28"/>
        </w:rPr>
        <w:t>择优</w:t>
      </w:r>
      <w:r>
        <w:rPr>
          <w:rFonts w:ascii="仿宋_GB2312" w:eastAsia="仿宋_GB2312"/>
          <w:sz w:val="28"/>
          <w:szCs w:val="28"/>
        </w:rPr>
        <w:t>推荐</w:t>
      </w:r>
      <w:r>
        <w:rPr>
          <w:rFonts w:hint="eastAsia" w:ascii="仿宋_GB2312" w:eastAsia="仿宋_GB2312"/>
          <w:sz w:val="28"/>
          <w:szCs w:val="28"/>
        </w:rPr>
        <w:t>技术方案。</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黑体" w:eastAsia="黑体"/>
          <w:sz w:val="28"/>
          <w:szCs w:val="28"/>
        </w:rPr>
      </w:pPr>
      <w:r>
        <w:rPr>
          <w:rFonts w:hint="eastAsia" w:ascii="仿宋_GB2312" w:eastAsia="仿宋_GB2312"/>
          <w:color w:val="000000" w:themeColor="text1"/>
          <w:sz w:val="28"/>
          <w:szCs w:val="28"/>
          <w14:textFill>
            <w14:solidFill>
              <w14:schemeClr w14:val="tx1"/>
            </w14:solidFill>
          </w14:textFill>
        </w:rPr>
        <w:t>如需采用预支装配结构的，应结合国家和本市有关要求，对其必要性、适应性和经济性等方面进行充分研究论证。</w:t>
      </w:r>
      <w:r>
        <w:rPr>
          <w:rFonts w:ascii="黑体" w:eastAsia="黑体"/>
          <w:sz w:val="28"/>
          <w:szCs w:val="28"/>
        </w:rPr>
        <w:br w:type="page"/>
      </w:r>
    </w:p>
    <w:p>
      <w:pPr>
        <w:pStyle w:val="16"/>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Chars="0"/>
        <w:jc w:val="center"/>
        <w:textAlignment w:val="auto"/>
        <w:outlineLvl w:val="0"/>
        <w:rPr>
          <w:rFonts w:ascii="黑体" w:eastAsia="黑体"/>
          <w:sz w:val="28"/>
          <w:szCs w:val="28"/>
        </w:rPr>
      </w:pPr>
      <w:r>
        <w:rPr>
          <w:rFonts w:hint="eastAsia" w:ascii="黑体" w:eastAsia="黑体"/>
          <w:sz w:val="28"/>
          <w:szCs w:val="28"/>
          <w:lang w:eastAsia="zh-CN"/>
        </w:rPr>
        <w:t>六、</w:t>
      </w:r>
      <w:r>
        <w:rPr>
          <w:rFonts w:hint="eastAsia" w:ascii="黑体" w:eastAsia="黑体"/>
          <w:sz w:val="28"/>
          <w:szCs w:val="28"/>
        </w:rPr>
        <w:t>工程方案</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_GB2312" w:eastAsia="仿宋_GB2312"/>
          <w:snapToGrid w:val="0"/>
          <w:kern w:val="0"/>
          <w:sz w:val="28"/>
          <w:szCs w:val="28"/>
        </w:rPr>
      </w:pP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bookmarkStart w:id="1" w:name="_Toc72070347"/>
      <w:r>
        <w:rPr>
          <w:rFonts w:hint="eastAsia" w:ascii="仿宋_GB2312" w:eastAsia="仿宋_GB2312"/>
          <w:sz w:val="28"/>
          <w:szCs w:val="28"/>
        </w:rPr>
        <w:t>工程方案构成项目的实体。工程方案是在已选定项目建设规模、总体方案、技术标准的基础上，研究论证具体建设方案。</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经研究提出的工程方案，应能够满足基本使用功能要求；应能适应已选定的线路走向；应符合政府部门或者专门机构发布的技术标准规范要求；应在满足使用功能和保证质量的前提下，力求降低造价，节约建设资金。</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本指南中的工程方案应达到初步设计文件编制深度要求。具体可参见附录。</w:t>
      </w:r>
    </w:p>
    <w:bookmarkEnd w:id="1"/>
    <w:p>
      <w:pPr>
        <w:keepNext w:val="0"/>
        <w:keepLines w:val="0"/>
        <w:pageBreakBefore w:val="0"/>
        <w:kinsoku/>
        <w:wordWrap/>
        <w:overflowPunct/>
        <w:topLinePunct w:val="0"/>
        <w:autoSpaceDE/>
        <w:autoSpaceDN/>
        <w:bidi w:val="0"/>
        <w:snapToGrid w:val="0"/>
        <w:spacing w:line="420" w:lineRule="exact"/>
        <w:textAlignment w:val="auto"/>
        <w:rPr>
          <w:snapToGrid w:val="0"/>
          <w:sz w:val="28"/>
          <w:szCs w:val="28"/>
        </w:rPr>
      </w:pPr>
      <w:r>
        <w:rPr>
          <w:rFonts w:hint="eastAsia"/>
          <w:snapToGrid w:val="0"/>
          <w:sz w:val="28"/>
          <w:szCs w:val="28"/>
        </w:rPr>
        <w:br w:type="page"/>
      </w:r>
    </w:p>
    <w:p>
      <w:pPr>
        <w:pStyle w:val="16"/>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Chars="0"/>
        <w:jc w:val="center"/>
        <w:textAlignment w:val="auto"/>
        <w:outlineLvl w:val="0"/>
        <w:rPr>
          <w:rFonts w:ascii="黑体" w:eastAsia="黑体"/>
          <w:sz w:val="28"/>
          <w:szCs w:val="28"/>
        </w:rPr>
      </w:pPr>
      <w:r>
        <w:rPr>
          <w:rFonts w:hint="eastAsia" w:ascii="黑体" w:eastAsia="黑体"/>
          <w:sz w:val="28"/>
          <w:szCs w:val="28"/>
          <w:lang w:eastAsia="zh-CN"/>
        </w:rPr>
        <w:t>七、</w:t>
      </w:r>
      <w:r>
        <w:rPr>
          <w:rFonts w:hint="eastAsia" w:ascii="黑体" w:eastAsia="黑体"/>
          <w:sz w:val="28"/>
          <w:szCs w:val="28"/>
        </w:rPr>
        <w:t>生态环境影响</w:t>
      </w:r>
    </w:p>
    <w:p>
      <w:pPr>
        <w:pStyle w:val="16"/>
        <w:keepNext w:val="0"/>
        <w:keepLines w:val="0"/>
        <w:pageBreakBefore w:val="0"/>
        <w:kinsoku/>
        <w:wordWrap/>
        <w:overflowPunct/>
        <w:topLinePunct w:val="0"/>
        <w:autoSpaceDE/>
        <w:autoSpaceDN/>
        <w:bidi w:val="0"/>
        <w:snapToGrid w:val="0"/>
        <w:spacing w:line="420" w:lineRule="exact"/>
        <w:ind w:left="720" w:firstLine="0" w:firstLineChars="0"/>
        <w:jc w:val="left"/>
        <w:textAlignment w:val="auto"/>
        <w:rPr>
          <w:rFonts w:ascii="黑体" w:eastAsia="黑体"/>
          <w:sz w:val="28"/>
          <w:szCs w:val="28"/>
        </w:rPr>
      </w:pP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建设项目一般会引起项目所在地自然环境、社会环境和生态环境的变化，对环境现状、环境质量产生不同程度的影响。为保护生态环境和自然文化遗产，维护公共利益，对于可能对环境产生重要影响的建设项目，可行性研究阶段应从防治污染、保护生态环境等角度进行环境和生态影响的分析评价，确保生态环境和自然文化遗产在项目建设和运营过程中得到有效保护，并避免出现由于项目建设实施而引发的地质灾害等问题。</w:t>
      </w:r>
    </w:p>
    <w:p>
      <w:pPr>
        <w:pStyle w:val="16"/>
        <w:keepNext w:val="0"/>
        <w:keepLines w:val="0"/>
        <w:pageBreakBefore w:val="0"/>
        <w:numPr>
          <w:ilvl w:val="0"/>
          <w:numId w:val="0"/>
        </w:numPr>
        <w:kinsoku/>
        <w:wordWrap/>
        <w:overflowPunct/>
        <w:topLinePunct w:val="0"/>
        <w:autoSpaceDE/>
        <w:autoSpaceDN/>
        <w:bidi w:val="0"/>
        <w:snapToGrid w:val="0"/>
        <w:spacing w:line="420" w:lineRule="exact"/>
        <w:ind w:leftChars="0"/>
        <w:textAlignment w:val="auto"/>
        <w:rPr>
          <w:rFonts w:ascii="华文中宋" w:hAnsi="华文中宋" w:eastAsia="华文中宋"/>
          <w:sz w:val="28"/>
          <w:szCs w:val="28"/>
        </w:rPr>
      </w:pPr>
      <w:r>
        <w:rPr>
          <w:rFonts w:hint="eastAsia" w:ascii="华文中宋" w:hAnsi="华文中宋" w:eastAsia="华文中宋"/>
          <w:sz w:val="28"/>
          <w:szCs w:val="28"/>
          <w:lang w:val="en-US" w:eastAsia="zh-CN"/>
        </w:rPr>
        <w:t>1、</w:t>
      </w:r>
      <w:r>
        <w:rPr>
          <w:rFonts w:hint="eastAsia" w:ascii="华文中宋" w:hAnsi="华文中宋" w:eastAsia="华文中宋"/>
          <w:sz w:val="28"/>
          <w:szCs w:val="28"/>
        </w:rPr>
        <w:t>生态和环境现状</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包括项目厂址的自然生态系统状况、资源承载力、环境条件、现有污染物情况和环境容量状况等，明确项目建设是否涉及生态保护红线以及与相关规划环评结论的相符性。</w:t>
      </w:r>
    </w:p>
    <w:p>
      <w:pPr>
        <w:pStyle w:val="16"/>
        <w:keepNext w:val="0"/>
        <w:keepLines w:val="0"/>
        <w:pageBreakBefore w:val="0"/>
        <w:numPr>
          <w:ilvl w:val="0"/>
          <w:numId w:val="0"/>
        </w:numPr>
        <w:kinsoku/>
        <w:wordWrap/>
        <w:overflowPunct/>
        <w:topLinePunct w:val="0"/>
        <w:autoSpaceDE/>
        <w:autoSpaceDN/>
        <w:bidi w:val="0"/>
        <w:snapToGrid w:val="0"/>
        <w:spacing w:line="420" w:lineRule="exact"/>
        <w:ind w:leftChars="0"/>
        <w:textAlignment w:val="auto"/>
        <w:rPr>
          <w:rFonts w:ascii="华文中宋" w:hAnsi="华文中宋" w:eastAsia="华文中宋"/>
          <w:sz w:val="28"/>
          <w:szCs w:val="28"/>
        </w:rPr>
      </w:pPr>
      <w:r>
        <w:rPr>
          <w:rFonts w:hint="eastAsia" w:ascii="华文中宋" w:hAnsi="华文中宋" w:eastAsia="华文中宋"/>
          <w:sz w:val="28"/>
          <w:szCs w:val="28"/>
          <w:lang w:val="en-US" w:eastAsia="zh-CN"/>
        </w:rPr>
        <w:t>2、</w:t>
      </w:r>
      <w:r>
        <w:rPr>
          <w:rFonts w:hint="eastAsia" w:ascii="华文中宋" w:hAnsi="华文中宋" w:eastAsia="华文中宋"/>
          <w:sz w:val="28"/>
          <w:szCs w:val="28"/>
        </w:rPr>
        <w:t>生态环境影响分析</w:t>
      </w:r>
    </w:p>
    <w:p>
      <w:pPr>
        <w:pStyle w:val="16"/>
        <w:keepNext w:val="0"/>
        <w:keepLines w:val="0"/>
        <w:pageBreakBefore w:val="0"/>
        <w:kinsoku/>
        <w:wordWrap/>
        <w:overflowPunct/>
        <w:topLinePunct w:val="0"/>
        <w:autoSpaceDE/>
        <w:autoSpaceDN/>
        <w:bidi w:val="0"/>
        <w:snapToGrid w:val="0"/>
        <w:spacing w:line="420" w:lineRule="exact"/>
        <w:ind w:firstLine="640"/>
        <w:textAlignment w:val="auto"/>
        <w:rPr>
          <w:rFonts w:ascii="仿宋_GB2312" w:eastAsia="仿宋_GB2312"/>
          <w:sz w:val="28"/>
          <w:szCs w:val="28"/>
        </w:rPr>
      </w:pPr>
      <w:r>
        <w:rPr>
          <w:rFonts w:hint="eastAsia" w:ascii="仿宋_GB2312" w:eastAsia="仿宋_GB2312"/>
          <w:sz w:val="28"/>
          <w:szCs w:val="28"/>
        </w:rPr>
        <w:t>包括生态破坏、特种威胁、排放污染物类型、排放量情况分析，水土流失预测，对生态环境的影响因素和影响程度，对流域和区域生态系统及环境的综合影响。</w:t>
      </w:r>
    </w:p>
    <w:p>
      <w:pPr>
        <w:pStyle w:val="16"/>
        <w:keepNext w:val="0"/>
        <w:keepLines w:val="0"/>
        <w:pageBreakBefore w:val="0"/>
        <w:numPr>
          <w:ilvl w:val="0"/>
          <w:numId w:val="0"/>
        </w:numPr>
        <w:kinsoku/>
        <w:wordWrap/>
        <w:overflowPunct/>
        <w:topLinePunct w:val="0"/>
        <w:autoSpaceDE/>
        <w:autoSpaceDN/>
        <w:bidi w:val="0"/>
        <w:snapToGrid w:val="0"/>
        <w:spacing w:line="420" w:lineRule="exact"/>
        <w:ind w:leftChars="0"/>
        <w:textAlignment w:val="auto"/>
        <w:rPr>
          <w:rFonts w:ascii="华文中宋" w:hAnsi="华文中宋" w:eastAsia="华文中宋"/>
          <w:sz w:val="28"/>
          <w:szCs w:val="28"/>
        </w:rPr>
      </w:pPr>
      <w:r>
        <w:rPr>
          <w:rFonts w:hint="eastAsia" w:ascii="华文中宋" w:hAnsi="华文中宋" w:eastAsia="华文中宋"/>
          <w:sz w:val="28"/>
          <w:szCs w:val="28"/>
          <w:lang w:val="en-US" w:eastAsia="zh-CN"/>
        </w:rPr>
        <w:t>3、</w:t>
      </w:r>
      <w:r>
        <w:rPr>
          <w:rFonts w:hint="eastAsia" w:ascii="华文中宋" w:hAnsi="华文中宋" w:eastAsia="华文中宋"/>
          <w:sz w:val="28"/>
          <w:szCs w:val="28"/>
        </w:rPr>
        <w:t>生态环境保护措施</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按照有关生态环境保护修复、水土保持的政策法规要求，对可能造成的生态环境损害提出治理措施，对治理方案的可行性、治理效果进行分析论证。根据项目情况，提出污染防治措施方案并进行可行性分析论证。</w:t>
      </w:r>
    </w:p>
    <w:p>
      <w:pPr>
        <w:pStyle w:val="16"/>
        <w:keepNext w:val="0"/>
        <w:keepLines w:val="0"/>
        <w:pageBreakBefore w:val="0"/>
        <w:numPr>
          <w:ilvl w:val="0"/>
          <w:numId w:val="0"/>
        </w:numPr>
        <w:kinsoku/>
        <w:wordWrap/>
        <w:overflowPunct/>
        <w:topLinePunct w:val="0"/>
        <w:autoSpaceDE/>
        <w:autoSpaceDN/>
        <w:bidi w:val="0"/>
        <w:snapToGrid w:val="0"/>
        <w:spacing w:line="420" w:lineRule="exact"/>
        <w:ind w:leftChars="0"/>
        <w:textAlignment w:val="auto"/>
        <w:rPr>
          <w:rFonts w:ascii="华文中宋" w:hAnsi="华文中宋" w:eastAsia="华文中宋"/>
          <w:sz w:val="28"/>
          <w:szCs w:val="28"/>
        </w:rPr>
      </w:pPr>
      <w:r>
        <w:rPr>
          <w:rFonts w:hint="eastAsia" w:ascii="华文中宋" w:hAnsi="华文中宋" w:eastAsia="华文中宋"/>
          <w:sz w:val="28"/>
          <w:szCs w:val="28"/>
          <w:lang w:val="en-US" w:eastAsia="zh-CN"/>
        </w:rPr>
        <w:t>4、</w:t>
      </w:r>
      <w:r>
        <w:rPr>
          <w:rFonts w:hint="eastAsia" w:ascii="华文中宋" w:hAnsi="华文中宋" w:eastAsia="华文中宋"/>
          <w:sz w:val="28"/>
          <w:szCs w:val="28"/>
        </w:rPr>
        <w:t>特殊环境影响</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分析拟建项目对历史文化遗产、自然遗产、自然保护区、森林公园、重要湿地、风景名胜和自然景观等可能造成的不利影响，并提出保护措施。</w:t>
      </w:r>
    </w:p>
    <w:p>
      <w:pPr>
        <w:keepNext w:val="0"/>
        <w:keepLines w:val="0"/>
        <w:pageBreakBefore w:val="0"/>
        <w:widowControl/>
        <w:kinsoku/>
        <w:wordWrap/>
        <w:overflowPunct/>
        <w:topLinePunct w:val="0"/>
        <w:autoSpaceDE/>
        <w:autoSpaceDN/>
        <w:bidi w:val="0"/>
        <w:snapToGrid w:val="0"/>
        <w:spacing w:line="420" w:lineRule="exact"/>
        <w:jc w:val="left"/>
        <w:textAlignment w:val="auto"/>
        <w:rPr>
          <w:rFonts w:ascii="黑体" w:eastAsia="黑体"/>
          <w:sz w:val="28"/>
          <w:szCs w:val="28"/>
        </w:rPr>
      </w:pPr>
      <w:r>
        <w:rPr>
          <w:rFonts w:ascii="黑体" w:eastAsia="黑体"/>
          <w:sz w:val="28"/>
          <w:szCs w:val="28"/>
        </w:rPr>
        <w:br w:type="page"/>
      </w:r>
    </w:p>
    <w:p>
      <w:pPr>
        <w:pStyle w:val="16"/>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Chars="0"/>
        <w:jc w:val="center"/>
        <w:textAlignment w:val="auto"/>
        <w:outlineLvl w:val="0"/>
        <w:rPr>
          <w:rFonts w:ascii="黑体" w:eastAsia="黑体"/>
          <w:sz w:val="28"/>
          <w:szCs w:val="28"/>
        </w:rPr>
      </w:pPr>
      <w:r>
        <w:rPr>
          <w:rFonts w:hint="eastAsia" w:ascii="黑体" w:eastAsia="黑体"/>
          <w:sz w:val="28"/>
          <w:szCs w:val="28"/>
          <w:lang w:eastAsia="zh-CN"/>
        </w:rPr>
        <w:t>八、</w:t>
      </w:r>
      <w:r>
        <w:rPr>
          <w:rFonts w:hint="eastAsia" w:ascii="黑体" w:eastAsia="黑体"/>
          <w:sz w:val="28"/>
          <w:szCs w:val="28"/>
        </w:rPr>
        <w:t>资源综合利用</w:t>
      </w:r>
    </w:p>
    <w:p>
      <w:pPr>
        <w:pStyle w:val="16"/>
        <w:keepNext w:val="0"/>
        <w:keepLines w:val="0"/>
        <w:pageBreakBefore w:val="0"/>
        <w:kinsoku/>
        <w:wordWrap/>
        <w:overflowPunct/>
        <w:topLinePunct w:val="0"/>
        <w:autoSpaceDE/>
        <w:autoSpaceDN/>
        <w:bidi w:val="0"/>
        <w:snapToGrid w:val="0"/>
        <w:spacing w:line="420" w:lineRule="exact"/>
        <w:ind w:left="720" w:firstLine="0" w:firstLineChars="0"/>
        <w:jc w:val="left"/>
        <w:textAlignment w:val="auto"/>
        <w:rPr>
          <w:rFonts w:ascii="黑体" w:eastAsia="黑体"/>
          <w:sz w:val="28"/>
          <w:szCs w:val="28"/>
        </w:rPr>
      </w:pPr>
    </w:p>
    <w:p>
      <w:pPr>
        <w:pStyle w:val="16"/>
        <w:keepNext w:val="0"/>
        <w:keepLines w:val="0"/>
        <w:pageBreakBefore w:val="0"/>
        <w:numPr>
          <w:ilvl w:val="0"/>
          <w:numId w:val="0"/>
        </w:numPr>
        <w:kinsoku/>
        <w:wordWrap/>
        <w:overflowPunct/>
        <w:topLinePunct w:val="0"/>
        <w:autoSpaceDE/>
        <w:autoSpaceDN/>
        <w:bidi w:val="0"/>
        <w:snapToGrid w:val="0"/>
        <w:spacing w:line="420" w:lineRule="exact"/>
        <w:ind w:leftChars="0"/>
        <w:textAlignment w:val="auto"/>
        <w:rPr>
          <w:rFonts w:ascii="华文中宋" w:hAnsi="华文中宋" w:eastAsia="华文中宋"/>
          <w:sz w:val="28"/>
          <w:szCs w:val="28"/>
        </w:rPr>
      </w:pPr>
      <w:r>
        <w:rPr>
          <w:rFonts w:hint="eastAsia" w:ascii="华文中宋" w:hAnsi="华文中宋" w:eastAsia="华文中宋"/>
          <w:sz w:val="28"/>
          <w:szCs w:val="28"/>
          <w:lang w:val="en-US" w:eastAsia="zh-CN"/>
        </w:rPr>
        <w:t>1、</w:t>
      </w:r>
      <w:r>
        <w:rPr>
          <w:rFonts w:hint="eastAsia" w:ascii="华文中宋" w:hAnsi="华文中宋" w:eastAsia="华文中宋"/>
          <w:sz w:val="28"/>
          <w:szCs w:val="28"/>
        </w:rPr>
        <w:t>资源利用方案</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对于需要占用或消耗资源能源的建设项目，应阐述项需要占用的资源能源品种、数量及来源情况，并提出资源供应方案。</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对于能够合理有效利用资源的建设项目，要通过单位生产能力主要资源消耗量、资源循环再生利用率等指标的国内外先进水平对比分析，评价拟建项目资源利用效率的先进性和合理性；分析评价资源综合利用方案是否符合发展循环经济、建设节约型社会的要求；分析资源利用是否会对地表(下)水等其他资源造成不利影响，以提高资源综合利用率。</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p>
    <w:p>
      <w:pPr>
        <w:keepNext w:val="0"/>
        <w:keepLines w:val="0"/>
        <w:pageBreakBefore w:val="0"/>
        <w:kinsoku/>
        <w:wordWrap/>
        <w:overflowPunct/>
        <w:topLinePunct w:val="0"/>
        <w:autoSpaceDE/>
        <w:autoSpaceDN/>
        <w:bidi w:val="0"/>
        <w:snapToGrid w:val="0"/>
        <w:spacing w:line="420" w:lineRule="exact"/>
        <w:textAlignment w:val="auto"/>
        <w:rPr>
          <w:rFonts w:ascii="华文中宋" w:hAnsi="华文中宋" w:eastAsia="华文中宋"/>
          <w:sz w:val="28"/>
          <w:szCs w:val="28"/>
        </w:rPr>
      </w:pPr>
      <w:r>
        <w:rPr>
          <w:rFonts w:hint="eastAsia" w:ascii="华文中宋" w:hAnsi="华文中宋" w:eastAsia="华文中宋"/>
          <w:sz w:val="28"/>
          <w:szCs w:val="28"/>
          <w:lang w:val="en-US" w:eastAsia="zh-CN"/>
        </w:rPr>
        <w:t>2、</w:t>
      </w:r>
      <w:r>
        <w:rPr>
          <w:rFonts w:hint="eastAsia" w:ascii="华文中宋" w:hAnsi="华文中宋" w:eastAsia="华文中宋"/>
          <w:sz w:val="28"/>
          <w:szCs w:val="28"/>
        </w:rPr>
        <w:t>资源节约措施</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阐述项目方案中的各类能源和水资源节约以及项目废弃物综合利用等的主要措施方案。对拟建项目的资源能源能耗指标进行分析，阐述在提高资源能源利用效率、降低资源能源消耗、实现资源能源再利用与再循环等方面的主要措施，论证是否符合能耗准入标准计资源节约和有效利用的相关要求。</w:t>
      </w:r>
    </w:p>
    <w:p>
      <w:pPr>
        <w:keepNext w:val="0"/>
        <w:keepLines w:val="0"/>
        <w:pageBreakBefore w:val="0"/>
        <w:widowControl/>
        <w:kinsoku/>
        <w:wordWrap/>
        <w:overflowPunct/>
        <w:topLinePunct w:val="0"/>
        <w:autoSpaceDE/>
        <w:autoSpaceDN/>
        <w:bidi w:val="0"/>
        <w:snapToGrid w:val="0"/>
        <w:spacing w:line="420" w:lineRule="exact"/>
        <w:jc w:val="left"/>
        <w:textAlignment w:val="auto"/>
        <w:rPr>
          <w:rFonts w:ascii="黑体" w:eastAsia="黑体"/>
          <w:sz w:val="28"/>
          <w:szCs w:val="28"/>
        </w:rPr>
      </w:pPr>
      <w:r>
        <w:rPr>
          <w:rFonts w:ascii="黑体" w:eastAsia="黑体"/>
          <w:sz w:val="28"/>
          <w:szCs w:val="28"/>
        </w:rPr>
        <w:br w:type="page"/>
      </w:r>
    </w:p>
    <w:p>
      <w:pPr>
        <w:pStyle w:val="16"/>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Chars="0"/>
        <w:jc w:val="center"/>
        <w:textAlignment w:val="auto"/>
        <w:outlineLvl w:val="0"/>
        <w:rPr>
          <w:rFonts w:ascii="黑体" w:eastAsia="黑体"/>
          <w:sz w:val="28"/>
          <w:szCs w:val="28"/>
        </w:rPr>
      </w:pPr>
      <w:r>
        <w:rPr>
          <w:rFonts w:hint="eastAsia" w:ascii="黑体" w:eastAsia="黑体"/>
          <w:sz w:val="28"/>
          <w:szCs w:val="28"/>
          <w:lang w:eastAsia="zh-CN"/>
        </w:rPr>
        <w:t>九、</w:t>
      </w:r>
      <w:r>
        <w:rPr>
          <w:rFonts w:hint="eastAsia" w:ascii="黑体" w:eastAsia="黑体"/>
          <w:sz w:val="28"/>
          <w:szCs w:val="28"/>
        </w:rPr>
        <w:t>工程质量安全分析</w:t>
      </w:r>
    </w:p>
    <w:p>
      <w:pPr>
        <w:keepNext w:val="0"/>
        <w:keepLines w:val="0"/>
        <w:pageBreakBefore w:val="0"/>
        <w:kinsoku/>
        <w:wordWrap/>
        <w:overflowPunct/>
        <w:topLinePunct w:val="0"/>
        <w:autoSpaceDE/>
        <w:autoSpaceDN/>
        <w:bidi w:val="0"/>
        <w:snapToGrid w:val="0"/>
        <w:spacing w:line="420" w:lineRule="exact"/>
        <w:jc w:val="left"/>
        <w:textAlignment w:val="auto"/>
        <w:rPr>
          <w:rFonts w:ascii="黑体" w:eastAsia="黑体"/>
          <w:sz w:val="28"/>
          <w:szCs w:val="28"/>
        </w:rPr>
      </w:pPr>
    </w:p>
    <w:p>
      <w:pPr>
        <w:keepNext w:val="0"/>
        <w:keepLines w:val="0"/>
        <w:pageBreakBefore w:val="0"/>
        <w:widowControl/>
        <w:kinsoku/>
        <w:wordWrap/>
        <w:overflowPunct/>
        <w:topLinePunct w:val="0"/>
        <w:autoSpaceDE/>
        <w:autoSpaceDN/>
        <w:bidi w:val="0"/>
        <w:snapToGrid w:val="0"/>
        <w:spacing w:line="420" w:lineRule="exact"/>
        <w:ind w:firstLine="630" w:firstLineChars="225"/>
        <w:jc w:val="left"/>
        <w:textAlignment w:val="auto"/>
        <w:rPr>
          <w:rFonts w:ascii="仿宋_GB2312" w:eastAsia="仿宋_GB2312"/>
          <w:sz w:val="28"/>
          <w:szCs w:val="28"/>
        </w:rPr>
      </w:pPr>
      <w:r>
        <w:rPr>
          <w:rFonts w:hint="eastAsia" w:ascii="仿宋_GB2312" w:eastAsia="仿宋_GB2312"/>
          <w:sz w:val="28"/>
          <w:szCs w:val="28"/>
        </w:rPr>
        <w:t>工程质量安全关系人民生命财产安全，在项目可行性研究阶段应依据工程方案、相关规划和专业评价文件，对工程建设过程中可能造成工程本体严重质量安全事故、参加人员伤亡、第三方财产损失或人身伤害的质量安全风险进行识别、分析与评估，提出针对性预控措施和应急预案。</w:t>
      </w:r>
    </w:p>
    <w:p>
      <w:pPr>
        <w:pStyle w:val="16"/>
        <w:keepNext w:val="0"/>
        <w:keepLines w:val="0"/>
        <w:pageBreakBefore w:val="0"/>
        <w:widowControl/>
        <w:numPr>
          <w:ilvl w:val="0"/>
          <w:numId w:val="0"/>
        </w:numPr>
        <w:kinsoku/>
        <w:wordWrap/>
        <w:overflowPunct/>
        <w:topLinePunct w:val="0"/>
        <w:autoSpaceDE/>
        <w:autoSpaceDN/>
        <w:bidi w:val="0"/>
        <w:snapToGrid w:val="0"/>
        <w:spacing w:line="420" w:lineRule="exact"/>
        <w:ind w:leftChars="0"/>
        <w:jc w:val="left"/>
        <w:textAlignment w:val="auto"/>
        <w:rPr>
          <w:rFonts w:ascii="华文中宋" w:hAnsi="华文中宋" w:eastAsia="华文中宋"/>
          <w:sz w:val="28"/>
          <w:szCs w:val="28"/>
        </w:rPr>
      </w:pPr>
      <w:r>
        <w:rPr>
          <w:rFonts w:hint="eastAsia" w:ascii="华文中宋" w:hAnsi="华文中宋" w:eastAsia="华文中宋"/>
          <w:sz w:val="28"/>
          <w:szCs w:val="28"/>
          <w:lang w:val="en-US" w:eastAsia="zh-CN"/>
        </w:rPr>
        <w:t>1、</w:t>
      </w:r>
      <w:r>
        <w:rPr>
          <w:rFonts w:hint="eastAsia" w:ascii="华文中宋" w:hAnsi="华文中宋" w:eastAsia="华文中宋"/>
          <w:sz w:val="28"/>
          <w:szCs w:val="28"/>
        </w:rPr>
        <w:t>工程地质影响</w:t>
      </w:r>
    </w:p>
    <w:p>
      <w:pPr>
        <w:keepNext w:val="0"/>
        <w:keepLines w:val="0"/>
        <w:pageBreakBefore w:val="0"/>
        <w:widowControl/>
        <w:kinsoku/>
        <w:wordWrap/>
        <w:overflowPunct/>
        <w:topLinePunct w:val="0"/>
        <w:autoSpaceDE/>
        <w:autoSpaceDN/>
        <w:bidi w:val="0"/>
        <w:snapToGrid w:val="0"/>
        <w:spacing w:line="420" w:lineRule="exact"/>
        <w:ind w:firstLine="630" w:firstLineChars="225"/>
        <w:jc w:val="left"/>
        <w:textAlignment w:val="auto"/>
        <w:rPr>
          <w:rFonts w:ascii="仿宋_GB2312" w:eastAsia="仿宋_GB2312"/>
          <w:sz w:val="28"/>
          <w:szCs w:val="28"/>
        </w:rPr>
      </w:pPr>
      <w:r>
        <w:rPr>
          <w:rFonts w:hint="eastAsia" w:ascii="仿宋_GB2312" w:eastAsia="仿宋_GB2312"/>
          <w:sz w:val="28"/>
          <w:szCs w:val="28"/>
        </w:rPr>
        <w:t>项目建设场地的地形、地貌、地质构造、地层岩性、不良地质现象以及水文地质条件对工程质量安全的影响分析。</w:t>
      </w:r>
    </w:p>
    <w:p>
      <w:pPr>
        <w:keepNext w:val="0"/>
        <w:keepLines w:val="0"/>
        <w:pageBreakBefore w:val="0"/>
        <w:widowControl/>
        <w:kinsoku/>
        <w:wordWrap/>
        <w:overflowPunct/>
        <w:topLinePunct w:val="0"/>
        <w:autoSpaceDE/>
        <w:autoSpaceDN/>
        <w:bidi w:val="0"/>
        <w:snapToGrid w:val="0"/>
        <w:spacing w:line="420" w:lineRule="exact"/>
        <w:ind w:firstLine="630" w:firstLineChars="225"/>
        <w:jc w:val="left"/>
        <w:textAlignment w:val="auto"/>
        <w:rPr>
          <w:rFonts w:ascii="仿宋_GB2312" w:eastAsia="仿宋_GB2312"/>
          <w:sz w:val="28"/>
          <w:szCs w:val="28"/>
        </w:rPr>
      </w:pPr>
      <w:r>
        <w:rPr>
          <w:rFonts w:hint="eastAsia" w:ascii="仿宋_GB2312" w:eastAsia="仿宋_GB2312"/>
          <w:sz w:val="28"/>
          <w:szCs w:val="28"/>
        </w:rPr>
        <w:t>地质勘探测点布置、勘探方法和手段对工程质量安全的影响分析。</w:t>
      </w:r>
    </w:p>
    <w:p>
      <w:pPr>
        <w:pStyle w:val="16"/>
        <w:keepNext w:val="0"/>
        <w:keepLines w:val="0"/>
        <w:pageBreakBefore w:val="0"/>
        <w:widowControl/>
        <w:numPr>
          <w:ilvl w:val="0"/>
          <w:numId w:val="0"/>
        </w:numPr>
        <w:kinsoku/>
        <w:wordWrap/>
        <w:overflowPunct/>
        <w:topLinePunct w:val="0"/>
        <w:autoSpaceDE/>
        <w:autoSpaceDN/>
        <w:bidi w:val="0"/>
        <w:snapToGrid w:val="0"/>
        <w:spacing w:line="420" w:lineRule="exact"/>
        <w:ind w:leftChars="0"/>
        <w:jc w:val="left"/>
        <w:textAlignment w:val="auto"/>
        <w:rPr>
          <w:rFonts w:ascii="华文中宋" w:hAnsi="华文中宋" w:eastAsia="华文中宋"/>
          <w:sz w:val="28"/>
          <w:szCs w:val="28"/>
        </w:rPr>
      </w:pPr>
      <w:r>
        <w:rPr>
          <w:rFonts w:hint="eastAsia" w:ascii="华文中宋" w:hAnsi="华文中宋" w:eastAsia="华文中宋"/>
          <w:sz w:val="28"/>
          <w:szCs w:val="28"/>
          <w:lang w:val="en-US" w:eastAsia="zh-CN"/>
        </w:rPr>
        <w:t>2、</w:t>
      </w:r>
      <w:r>
        <w:rPr>
          <w:rFonts w:hint="eastAsia" w:ascii="华文中宋" w:hAnsi="华文中宋" w:eastAsia="华文中宋"/>
          <w:sz w:val="28"/>
          <w:szCs w:val="28"/>
        </w:rPr>
        <w:t>自然环境影响</w:t>
      </w:r>
    </w:p>
    <w:p>
      <w:pPr>
        <w:pStyle w:val="16"/>
        <w:keepNext w:val="0"/>
        <w:keepLines w:val="0"/>
        <w:pageBreakBefore w:val="0"/>
        <w:kinsoku/>
        <w:wordWrap/>
        <w:overflowPunct/>
        <w:topLinePunct w:val="0"/>
        <w:autoSpaceDE/>
        <w:autoSpaceDN/>
        <w:bidi w:val="0"/>
        <w:snapToGrid w:val="0"/>
        <w:spacing w:line="420" w:lineRule="exact"/>
        <w:ind w:firstLine="640"/>
        <w:textAlignment w:val="auto"/>
        <w:rPr>
          <w:rFonts w:ascii="仿宋_GB2312" w:eastAsia="仿宋_GB2312"/>
          <w:sz w:val="28"/>
          <w:szCs w:val="28"/>
        </w:rPr>
      </w:pPr>
      <w:r>
        <w:rPr>
          <w:rFonts w:hint="eastAsia" w:ascii="仿宋_GB2312" w:eastAsia="仿宋_GB2312"/>
          <w:sz w:val="28"/>
          <w:szCs w:val="28"/>
        </w:rPr>
        <w:t>地震、台风、暴雨、潮汛、雷电等对工程质量安全的影响分析。</w:t>
      </w:r>
    </w:p>
    <w:p>
      <w:pPr>
        <w:pStyle w:val="16"/>
        <w:keepNext w:val="0"/>
        <w:keepLines w:val="0"/>
        <w:pageBreakBefore w:val="0"/>
        <w:widowControl/>
        <w:numPr>
          <w:ilvl w:val="0"/>
          <w:numId w:val="0"/>
        </w:numPr>
        <w:kinsoku/>
        <w:wordWrap/>
        <w:overflowPunct/>
        <w:topLinePunct w:val="0"/>
        <w:autoSpaceDE/>
        <w:autoSpaceDN/>
        <w:bidi w:val="0"/>
        <w:snapToGrid w:val="0"/>
        <w:spacing w:line="420" w:lineRule="exact"/>
        <w:ind w:leftChars="0"/>
        <w:jc w:val="left"/>
        <w:textAlignment w:val="auto"/>
        <w:rPr>
          <w:rFonts w:ascii="华文中宋" w:hAnsi="华文中宋" w:eastAsia="华文中宋"/>
          <w:sz w:val="28"/>
          <w:szCs w:val="28"/>
        </w:rPr>
      </w:pPr>
      <w:r>
        <w:rPr>
          <w:rFonts w:hint="eastAsia" w:ascii="华文中宋" w:hAnsi="华文中宋" w:eastAsia="华文中宋"/>
          <w:sz w:val="28"/>
          <w:szCs w:val="28"/>
          <w:lang w:val="en-US" w:eastAsia="zh-CN"/>
        </w:rPr>
        <w:t>3、</w:t>
      </w:r>
      <w:r>
        <w:rPr>
          <w:rFonts w:hint="eastAsia" w:ascii="华文中宋" w:hAnsi="华文中宋" w:eastAsia="华文中宋"/>
          <w:sz w:val="28"/>
          <w:szCs w:val="28"/>
        </w:rPr>
        <w:t>建设方案影响</w:t>
      </w:r>
    </w:p>
    <w:p>
      <w:pPr>
        <w:keepNext w:val="0"/>
        <w:keepLines w:val="0"/>
        <w:pageBreakBefore w:val="0"/>
        <w:widowControl/>
        <w:kinsoku/>
        <w:wordWrap/>
        <w:overflowPunct/>
        <w:topLinePunct w:val="0"/>
        <w:autoSpaceDE/>
        <w:autoSpaceDN/>
        <w:bidi w:val="0"/>
        <w:snapToGrid w:val="0"/>
        <w:spacing w:line="420" w:lineRule="exact"/>
        <w:ind w:firstLine="630" w:firstLineChars="225"/>
        <w:jc w:val="left"/>
        <w:textAlignment w:val="auto"/>
        <w:rPr>
          <w:rFonts w:ascii="仿宋_GB2312" w:eastAsia="仿宋_GB2312"/>
          <w:sz w:val="28"/>
          <w:szCs w:val="28"/>
        </w:rPr>
      </w:pPr>
      <w:r>
        <w:rPr>
          <w:rFonts w:hint="eastAsia" w:ascii="仿宋_GB2312" w:eastAsia="仿宋_GB2312"/>
          <w:sz w:val="28"/>
          <w:szCs w:val="28"/>
        </w:rPr>
        <w:t>道路、交通、桥梁、排水、绿化、照明等工程设计方案对工程质量安全的影响分析。</w:t>
      </w:r>
    </w:p>
    <w:p>
      <w:pPr>
        <w:pStyle w:val="16"/>
        <w:keepNext w:val="0"/>
        <w:keepLines w:val="0"/>
        <w:pageBreakBefore w:val="0"/>
        <w:widowControl/>
        <w:numPr>
          <w:ilvl w:val="0"/>
          <w:numId w:val="0"/>
        </w:numPr>
        <w:kinsoku/>
        <w:wordWrap/>
        <w:overflowPunct/>
        <w:topLinePunct w:val="0"/>
        <w:autoSpaceDE/>
        <w:autoSpaceDN/>
        <w:bidi w:val="0"/>
        <w:snapToGrid w:val="0"/>
        <w:spacing w:line="420" w:lineRule="exact"/>
        <w:ind w:leftChars="0"/>
        <w:jc w:val="left"/>
        <w:textAlignment w:val="auto"/>
        <w:rPr>
          <w:rFonts w:ascii="华文中宋" w:hAnsi="华文中宋" w:eastAsia="华文中宋"/>
          <w:sz w:val="28"/>
          <w:szCs w:val="28"/>
        </w:rPr>
      </w:pPr>
      <w:r>
        <w:rPr>
          <w:rFonts w:hint="eastAsia" w:ascii="华文中宋" w:hAnsi="华文中宋" w:eastAsia="华文中宋"/>
          <w:sz w:val="28"/>
          <w:szCs w:val="28"/>
          <w:lang w:val="en-US" w:eastAsia="zh-CN"/>
        </w:rPr>
        <w:t>4、</w:t>
      </w:r>
      <w:r>
        <w:rPr>
          <w:rFonts w:hint="eastAsia" w:ascii="华文中宋" w:hAnsi="华文中宋" w:eastAsia="华文中宋"/>
          <w:sz w:val="28"/>
          <w:szCs w:val="28"/>
        </w:rPr>
        <w:t>外部设施影响</w:t>
      </w:r>
    </w:p>
    <w:p>
      <w:pPr>
        <w:pStyle w:val="16"/>
        <w:keepNext w:val="0"/>
        <w:keepLines w:val="0"/>
        <w:pageBreakBefore w:val="0"/>
        <w:kinsoku/>
        <w:wordWrap/>
        <w:overflowPunct/>
        <w:topLinePunct w:val="0"/>
        <w:autoSpaceDE/>
        <w:autoSpaceDN/>
        <w:bidi w:val="0"/>
        <w:snapToGrid w:val="0"/>
        <w:spacing w:line="420" w:lineRule="exact"/>
        <w:ind w:firstLine="640"/>
        <w:textAlignment w:val="auto"/>
        <w:rPr>
          <w:rFonts w:ascii="仿宋_GB2312" w:eastAsia="仿宋_GB2312"/>
          <w:sz w:val="28"/>
          <w:szCs w:val="28"/>
        </w:rPr>
      </w:pPr>
      <w:r>
        <w:rPr>
          <w:rFonts w:hint="eastAsia" w:ascii="仿宋_GB2312" w:eastAsia="仿宋_GB2312"/>
          <w:sz w:val="28"/>
          <w:szCs w:val="28"/>
        </w:rPr>
        <w:t>项目建设场地及周边一定范围内既有或在建的供水、排水、供电、供热、供气、通信、广播电视等管线设施，轨道交通、越江隧道、地下通道、高速公路、铁路、桥梁、城市快速路、通航河流、楼宇等建筑物或构筑物对工程质量安全的影响分析，以及工程建设对外部设施和人员的影响分析。</w:t>
      </w:r>
    </w:p>
    <w:p>
      <w:pPr>
        <w:pStyle w:val="16"/>
        <w:keepNext w:val="0"/>
        <w:keepLines w:val="0"/>
        <w:pageBreakBefore w:val="0"/>
        <w:widowControl/>
        <w:numPr>
          <w:ilvl w:val="0"/>
          <w:numId w:val="0"/>
        </w:numPr>
        <w:kinsoku/>
        <w:wordWrap/>
        <w:overflowPunct/>
        <w:topLinePunct w:val="0"/>
        <w:autoSpaceDE/>
        <w:autoSpaceDN/>
        <w:bidi w:val="0"/>
        <w:snapToGrid w:val="0"/>
        <w:spacing w:line="420" w:lineRule="exact"/>
        <w:ind w:leftChars="0"/>
        <w:jc w:val="left"/>
        <w:textAlignment w:val="auto"/>
        <w:rPr>
          <w:rFonts w:ascii="华文中宋" w:hAnsi="华文中宋" w:eastAsia="华文中宋"/>
          <w:sz w:val="28"/>
          <w:szCs w:val="28"/>
        </w:rPr>
      </w:pPr>
      <w:r>
        <w:rPr>
          <w:rFonts w:hint="eastAsia" w:ascii="华文中宋" w:hAnsi="华文中宋" w:eastAsia="华文中宋"/>
          <w:sz w:val="28"/>
          <w:szCs w:val="28"/>
          <w:lang w:val="en-US" w:eastAsia="zh-CN"/>
        </w:rPr>
        <w:t>5、</w:t>
      </w:r>
      <w:r>
        <w:rPr>
          <w:rFonts w:hint="eastAsia" w:ascii="华文中宋" w:hAnsi="华文中宋" w:eastAsia="华文中宋"/>
          <w:sz w:val="28"/>
          <w:szCs w:val="28"/>
        </w:rPr>
        <w:t>工程组织实施影响</w:t>
      </w:r>
    </w:p>
    <w:p>
      <w:pPr>
        <w:keepNext w:val="0"/>
        <w:keepLines w:val="0"/>
        <w:pageBreakBefore w:val="0"/>
        <w:widowControl/>
        <w:kinsoku/>
        <w:wordWrap/>
        <w:overflowPunct/>
        <w:topLinePunct w:val="0"/>
        <w:autoSpaceDE/>
        <w:autoSpaceDN/>
        <w:bidi w:val="0"/>
        <w:snapToGrid w:val="0"/>
        <w:spacing w:line="420" w:lineRule="exact"/>
        <w:ind w:firstLine="630" w:firstLineChars="225"/>
        <w:jc w:val="left"/>
        <w:textAlignment w:val="auto"/>
        <w:rPr>
          <w:rFonts w:ascii="仿宋_GB2312" w:eastAsia="仿宋_GB2312"/>
          <w:sz w:val="28"/>
          <w:szCs w:val="28"/>
        </w:rPr>
      </w:pPr>
      <w:r>
        <w:rPr>
          <w:rFonts w:hint="eastAsia" w:ascii="仿宋_GB2312" w:eastAsia="仿宋_GB2312"/>
          <w:sz w:val="28"/>
          <w:szCs w:val="28"/>
        </w:rPr>
        <w:t>项目组织机构设置、人力资源配置、安全生产制度设计，以及勘察、设计、施工、监理、设备材料供应单位选择的合规性、科学性对工程质量安全的影响分析。</w:t>
      </w:r>
    </w:p>
    <w:p>
      <w:pPr>
        <w:keepNext w:val="0"/>
        <w:keepLines w:val="0"/>
        <w:pageBreakBefore w:val="0"/>
        <w:widowControl/>
        <w:kinsoku/>
        <w:wordWrap/>
        <w:overflowPunct/>
        <w:topLinePunct w:val="0"/>
        <w:autoSpaceDE/>
        <w:autoSpaceDN/>
        <w:bidi w:val="0"/>
        <w:snapToGrid w:val="0"/>
        <w:spacing w:line="420" w:lineRule="exact"/>
        <w:ind w:firstLine="645"/>
        <w:jc w:val="left"/>
        <w:textAlignment w:val="auto"/>
        <w:rPr>
          <w:rFonts w:ascii="仿宋_GB2312" w:eastAsia="仿宋_GB2312"/>
          <w:sz w:val="28"/>
          <w:szCs w:val="28"/>
        </w:rPr>
      </w:pPr>
      <w:r>
        <w:rPr>
          <w:rFonts w:hint="eastAsia" w:ascii="仿宋_GB2312" w:eastAsia="仿宋_GB2312"/>
          <w:sz w:val="28"/>
          <w:szCs w:val="28"/>
        </w:rPr>
        <w:t>项目建设工期及实施进度、关键路线进度计划的设计对施工期间交通运行及工程质量安全的影响分析及解决措施。</w:t>
      </w:r>
    </w:p>
    <w:p>
      <w:pPr>
        <w:pStyle w:val="16"/>
        <w:keepNext w:val="0"/>
        <w:keepLines w:val="0"/>
        <w:pageBreakBefore w:val="0"/>
        <w:widowControl/>
        <w:numPr>
          <w:ilvl w:val="0"/>
          <w:numId w:val="0"/>
        </w:numPr>
        <w:kinsoku/>
        <w:wordWrap/>
        <w:overflowPunct/>
        <w:topLinePunct w:val="0"/>
        <w:autoSpaceDE/>
        <w:autoSpaceDN/>
        <w:bidi w:val="0"/>
        <w:snapToGrid w:val="0"/>
        <w:spacing w:line="420" w:lineRule="exact"/>
        <w:ind w:leftChars="0"/>
        <w:jc w:val="left"/>
        <w:textAlignment w:val="auto"/>
        <w:rPr>
          <w:rFonts w:ascii="华文中宋" w:hAnsi="华文中宋" w:eastAsia="华文中宋"/>
          <w:sz w:val="28"/>
          <w:szCs w:val="28"/>
        </w:rPr>
      </w:pPr>
      <w:r>
        <w:rPr>
          <w:rFonts w:hint="eastAsia" w:ascii="华文中宋" w:hAnsi="华文中宋" w:eastAsia="华文中宋"/>
          <w:sz w:val="28"/>
          <w:szCs w:val="28"/>
          <w:lang w:val="en-US" w:eastAsia="zh-CN"/>
        </w:rPr>
        <w:t>6、</w:t>
      </w:r>
      <w:r>
        <w:rPr>
          <w:rFonts w:hint="eastAsia" w:ascii="华文中宋" w:hAnsi="华文中宋" w:eastAsia="华文中宋"/>
          <w:sz w:val="28"/>
          <w:szCs w:val="28"/>
        </w:rPr>
        <w:t>工程质量安全防范措施</w:t>
      </w:r>
    </w:p>
    <w:p>
      <w:pPr>
        <w:keepNext w:val="0"/>
        <w:keepLines w:val="0"/>
        <w:pageBreakBefore w:val="0"/>
        <w:widowControl/>
        <w:kinsoku/>
        <w:wordWrap/>
        <w:overflowPunct/>
        <w:topLinePunct w:val="0"/>
        <w:autoSpaceDE/>
        <w:autoSpaceDN/>
        <w:bidi w:val="0"/>
        <w:snapToGrid w:val="0"/>
        <w:spacing w:line="420" w:lineRule="exact"/>
        <w:ind w:firstLine="630" w:firstLineChars="225"/>
        <w:jc w:val="left"/>
        <w:textAlignment w:val="auto"/>
        <w:rPr>
          <w:rFonts w:ascii="仿宋_GB2312" w:eastAsia="仿宋_GB2312"/>
          <w:sz w:val="28"/>
          <w:szCs w:val="28"/>
        </w:rPr>
      </w:pPr>
      <w:r>
        <w:rPr>
          <w:rFonts w:hint="eastAsia" w:ascii="仿宋_GB2312" w:eastAsia="仿宋_GB2312"/>
          <w:sz w:val="28"/>
          <w:szCs w:val="28"/>
        </w:rPr>
        <w:t>从场地选择、地质勘探、工程设计、建设进度、消防、环保，以及组织机构、人员配置、制度设计、物资保障等角度制定工程质量安全防范措施及应急预案。</w:t>
      </w:r>
      <w:r>
        <w:rPr>
          <w:rFonts w:ascii="仿宋_GB2312" w:eastAsia="仿宋_GB2312"/>
          <w:sz w:val="28"/>
          <w:szCs w:val="28"/>
        </w:rPr>
        <w:br w:type="page"/>
      </w:r>
    </w:p>
    <w:p>
      <w:pPr>
        <w:pStyle w:val="16"/>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Chars="0"/>
        <w:jc w:val="center"/>
        <w:textAlignment w:val="auto"/>
        <w:outlineLvl w:val="0"/>
        <w:rPr>
          <w:rFonts w:ascii="黑体" w:eastAsia="黑体"/>
          <w:sz w:val="28"/>
          <w:szCs w:val="28"/>
        </w:rPr>
      </w:pPr>
      <w:r>
        <w:rPr>
          <w:rFonts w:hint="eastAsia" w:ascii="黑体" w:eastAsia="黑体"/>
          <w:sz w:val="28"/>
          <w:szCs w:val="28"/>
          <w:lang w:eastAsia="zh-CN"/>
        </w:rPr>
        <w:t>十、</w:t>
      </w:r>
      <w:r>
        <w:rPr>
          <w:rFonts w:hint="eastAsia" w:ascii="黑体" w:eastAsia="黑体"/>
          <w:sz w:val="28"/>
          <w:szCs w:val="28"/>
        </w:rPr>
        <w:t>项目组织管理</w:t>
      </w:r>
    </w:p>
    <w:p>
      <w:pPr>
        <w:keepNext w:val="0"/>
        <w:keepLines w:val="0"/>
        <w:pageBreakBefore w:val="0"/>
        <w:kinsoku/>
        <w:wordWrap/>
        <w:overflowPunct/>
        <w:topLinePunct w:val="0"/>
        <w:autoSpaceDE/>
        <w:autoSpaceDN/>
        <w:bidi w:val="0"/>
        <w:snapToGrid w:val="0"/>
        <w:spacing w:line="420" w:lineRule="exact"/>
        <w:jc w:val="left"/>
        <w:textAlignment w:val="auto"/>
        <w:rPr>
          <w:rFonts w:ascii="黑体" w:eastAsia="黑体"/>
          <w:sz w:val="28"/>
          <w:szCs w:val="28"/>
        </w:rPr>
      </w:pPr>
    </w:p>
    <w:p>
      <w:pPr>
        <w:keepNext w:val="0"/>
        <w:keepLines w:val="0"/>
        <w:pageBreakBefore w:val="0"/>
        <w:widowControl/>
        <w:kinsoku/>
        <w:wordWrap/>
        <w:overflowPunct/>
        <w:topLinePunct w:val="0"/>
        <w:autoSpaceDE/>
        <w:autoSpaceDN/>
        <w:bidi w:val="0"/>
        <w:snapToGrid w:val="0"/>
        <w:spacing w:line="420" w:lineRule="exact"/>
        <w:ind w:firstLine="630" w:firstLineChars="225"/>
        <w:jc w:val="left"/>
        <w:textAlignment w:val="auto"/>
        <w:rPr>
          <w:rFonts w:ascii="仿宋_GB2312" w:eastAsia="仿宋_GB2312"/>
          <w:sz w:val="28"/>
          <w:szCs w:val="28"/>
        </w:rPr>
      </w:pPr>
      <w:r>
        <w:rPr>
          <w:rFonts w:hint="eastAsia" w:ascii="仿宋_GB2312" w:eastAsia="仿宋_GB2312"/>
          <w:sz w:val="28"/>
          <w:szCs w:val="28"/>
        </w:rPr>
        <w:t>合理、科学确定项目组织机构和配置人力资源是保证项目建设和运营顺利进行，提高劳动效率的重要条件。可行性研究阶段应对项目建设期和运营期的管理模式及其组织机构设置和人员配置等内容进行研究。</w:t>
      </w:r>
    </w:p>
    <w:p>
      <w:pPr>
        <w:keepNext w:val="0"/>
        <w:keepLines w:val="0"/>
        <w:pageBreakBefore w:val="0"/>
        <w:widowControl/>
        <w:kinsoku/>
        <w:wordWrap/>
        <w:overflowPunct/>
        <w:topLinePunct w:val="0"/>
        <w:autoSpaceDE/>
        <w:autoSpaceDN/>
        <w:bidi w:val="0"/>
        <w:snapToGrid w:val="0"/>
        <w:spacing w:line="420" w:lineRule="exact"/>
        <w:ind w:firstLine="630" w:firstLineChars="225"/>
        <w:jc w:val="left"/>
        <w:textAlignment w:val="auto"/>
        <w:rPr>
          <w:rFonts w:ascii="仿宋_GB2312" w:eastAsia="仿宋_GB2312"/>
          <w:sz w:val="28"/>
          <w:szCs w:val="28"/>
        </w:rPr>
      </w:pPr>
      <w:r>
        <w:rPr>
          <w:rFonts w:hint="eastAsia" w:ascii="仿宋_GB2312" w:eastAsia="仿宋_GB2312"/>
          <w:sz w:val="28"/>
          <w:szCs w:val="28"/>
        </w:rPr>
        <w:t>建设期项目组织管理，主要阐述项目建设期管理模式的初步设想与计划，以及项目建设期的主要工作内容。</w:t>
      </w:r>
    </w:p>
    <w:p>
      <w:pPr>
        <w:keepNext w:val="0"/>
        <w:keepLines w:val="0"/>
        <w:pageBreakBefore w:val="0"/>
        <w:widowControl/>
        <w:kinsoku/>
        <w:wordWrap/>
        <w:overflowPunct/>
        <w:topLinePunct w:val="0"/>
        <w:autoSpaceDE/>
        <w:autoSpaceDN/>
        <w:bidi w:val="0"/>
        <w:snapToGrid w:val="0"/>
        <w:spacing w:line="420" w:lineRule="exact"/>
        <w:ind w:firstLine="630" w:firstLineChars="225"/>
        <w:jc w:val="left"/>
        <w:textAlignment w:val="auto"/>
        <w:rPr>
          <w:rFonts w:ascii="仿宋_GB2312" w:eastAsia="仿宋_GB2312"/>
          <w:sz w:val="28"/>
          <w:szCs w:val="28"/>
        </w:rPr>
      </w:pPr>
      <w:r>
        <w:rPr>
          <w:rFonts w:hint="eastAsia" w:ascii="仿宋_GB2312" w:eastAsia="仿宋_GB2312"/>
          <w:sz w:val="28"/>
          <w:szCs w:val="28"/>
        </w:rPr>
        <w:t>运营期项目组织管理，主要简述运营期项目组织管理的主体，以及项目运营期间的组织与管理方案、必要人员培训方案。</w:t>
      </w:r>
    </w:p>
    <w:p>
      <w:pPr>
        <w:keepNext w:val="0"/>
        <w:keepLines w:val="0"/>
        <w:pageBreakBefore w:val="0"/>
        <w:widowControl/>
        <w:kinsoku/>
        <w:wordWrap/>
        <w:overflowPunct/>
        <w:topLinePunct w:val="0"/>
        <w:autoSpaceDE/>
        <w:autoSpaceDN/>
        <w:bidi w:val="0"/>
        <w:snapToGrid w:val="0"/>
        <w:spacing w:line="420" w:lineRule="exact"/>
        <w:ind w:firstLine="630" w:firstLineChars="225"/>
        <w:jc w:val="left"/>
        <w:textAlignment w:val="auto"/>
        <w:rPr>
          <w:rFonts w:ascii="仿宋_GB2312" w:eastAsia="仿宋_GB2312"/>
          <w:sz w:val="28"/>
          <w:szCs w:val="28"/>
        </w:rPr>
      </w:pPr>
      <w:r>
        <w:rPr>
          <w:rFonts w:hint="eastAsia" w:ascii="仿宋_GB2312" w:eastAsia="仿宋_GB2312"/>
          <w:sz w:val="28"/>
          <w:szCs w:val="28"/>
        </w:rPr>
        <w:t>除此之外，还应分析建设和运营过程中可能对身体健康和安全危害的物品、场所及其危害范围和程度，提出针对性防范措施。</w:t>
      </w:r>
    </w:p>
    <w:p>
      <w:pPr>
        <w:keepNext w:val="0"/>
        <w:keepLines w:val="0"/>
        <w:pageBreakBefore w:val="0"/>
        <w:kinsoku/>
        <w:wordWrap/>
        <w:overflowPunct/>
        <w:topLinePunct w:val="0"/>
        <w:autoSpaceDE/>
        <w:autoSpaceDN/>
        <w:bidi w:val="0"/>
        <w:snapToGrid w:val="0"/>
        <w:spacing w:line="420" w:lineRule="exact"/>
        <w:textAlignment w:val="auto"/>
        <w:rPr>
          <w:rFonts w:ascii="仿宋_GB2312" w:eastAsia="仿宋_GB2312"/>
          <w:snapToGrid w:val="0"/>
          <w:kern w:val="0"/>
          <w:sz w:val="28"/>
          <w:szCs w:val="28"/>
        </w:rPr>
      </w:pPr>
      <w:r>
        <w:rPr>
          <w:rFonts w:hint="eastAsia" w:ascii="仿宋_GB2312" w:eastAsia="仿宋_GB2312"/>
          <w:snapToGrid w:val="0"/>
          <w:kern w:val="0"/>
          <w:sz w:val="28"/>
          <w:szCs w:val="28"/>
        </w:rPr>
        <w:br w:type="page"/>
      </w:r>
    </w:p>
    <w:p>
      <w:pPr>
        <w:pStyle w:val="16"/>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Chars="0"/>
        <w:jc w:val="center"/>
        <w:textAlignment w:val="auto"/>
        <w:outlineLvl w:val="0"/>
        <w:rPr>
          <w:rFonts w:ascii="黑体" w:eastAsia="黑体"/>
          <w:sz w:val="28"/>
          <w:szCs w:val="28"/>
        </w:rPr>
      </w:pPr>
      <w:r>
        <w:rPr>
          <w:rFonts w:hint="eastAsia" w:ascii="黑体" w:eastAsia="黑体"/>
          <w:sz w:val="28"/>
          <w:szCs w:val="28"/>
          <w:lang w:eastAsia="zh-CN"/>
        </w:rPr>
        <w:t>十一、</w:t>
      </w:r>
      <w:r>
        <w:rPr>
          <w:rFonts w:hint="eastAsia" w:ascii="黑体" w:eastAsia="黑体"/>
          <w:sz w:val="28"/>
          <w:szCs w:val="28"/>
        </w:rPr>
        <w:t>项目实施计划</w:t>
      </w:r>
    </w:p>
    <w:p>
      <w:pPr>
        <w:keepNext w:val="0"/>
        <w:keepLines w:val="0"/>
        <w:pageBreakBefore w:val="0"/>
        <w:kinsoku/>
        <w:wordWrap/>
        <w:overflowPunct/>
        <w:topLinePunct w:val="0"/>
        <w:autoSpaceDE/>
        <w:autoSpaceDN/>
        <w:bidi w:val="0"/>
        <w:snapToGrid w:val="0"/>
        <w:spacing w:line="420" w:lineRule="exact"/>
        <w:textAlignment w:val="auto"/>
        <w:rPr>
          <w:rFonts w:ascii="黑体" w:eastAsia="黑体"/>
          <w:sz w:val="28"/>
          <w:szCs w:val="28"/>
        </w:rPr>
      </w:pPr>
    </w:p>
    <w:p>
      <w:pPr>
        <w:keepNext w:val="0"/>
        <w:keepLines w:val="0"/>
        <w:pageBreakBefore w:val="0"/>
        <w:widowControl/>
        <w:kinsoku/>
        <w:wordWrap/>
        <w:overflowPunct/>
        <w:topLinePunct w:val="0"/>
        <w:autoSpaceDE/>
        <w:autoSpaceDN/>
        <w:bidi w:val="0"/>
        <w:snapToGrid w:val="0"/>
        <w:spacing w:line="420" w:lineRule="exact"/>
        <w:ind w:firstLine="630" w:firstLineChars="225"/>
        <w:jc w:val="left"/>
        <w:textAlignment w:val="auto"/>
        <w:rPr>
          <w:rFonts w:ascii="仿宋_GB2312" w:eastAsia="仿宋_GB2312"/>
          <w:sz w:val="28"/>
          <w:szCs w:val="28"/>
        </w:rPr>
      </w:pPr>
      <w:r>
        <w:rPr>
          <w:rFonts w:hint="eastAsia" w:ascii="仿宋_GB2312" w:eastAsia="仿宋_GB2312"/>
          <w:sz w:val="28"/>
          <w:szCs w:val="28"/>
        </w:rPr>
        <w:t>项目工程建设方案确定后，应研究提出项目的建设工期和实施进度方案，科学组织建设过程中各阶段的工作，安排工程进度和建设资金，保证项目按期建成投产，发挥投资效益。</w:t>
      </w:r>
    </w:p>
    <w:p>
      <w:pPr>
        <w:keepNext w:val="0"/>
        <w:keepLines w:val="0"/>
        <w:pageBreakBefore w:val="0"/>
        <w:widowControl/>
        <w:kinsoku/>
        <w:wordWrap/>
        <w:overflowPunct/>
        <w:topLinePunct w:val="0"/>
        <w:autoSpaceDE/>
        <w:autoSpaceDN/>
        <w:bidi w:val="0"/>
        <w:snapToGrid w:val="0"/>
        <w:spacing w:line="420" w:lineRule="exact"/>
        <w:ind w:firstLine="630" w:firstLineChars="225"/>
        <w:jc w:val="left"/>
        <w:textAlignment w:val="auto"/>
        <w:rPr>
          <w:rFonts w:ascii="仿宋_GB2312" w:eastAsia="仿宋_GB2312"/>
          <w:sz w:val="28"/>
          <w:szCs w:val="28"/>
        </w:rPr>
      </w:pPr>
      <w:r>
        <w:rPr>
          <w:rFonts w:hint="eastAsia" w:ascii="仿宋_GB2312" w:eastAsia="仿宋_GB2312"/>
          <w:sz w:val="28"/>
          <w:szCs w:val="28"/>
        </w:rPr>
        <w:t>建设工期一般指从拟建项目永久性工程开工之日，到项目全面建成交付使用所需的全部时间。建设工期主要包括土建施工、设备采购与安装、设备调试、联合试运转、交付使用等阶段。项目建设工期可参照相关定额或同类项目经验，结合项目建设内容、工程量大小、建设难易程度，以及施工条件等具体情况综合研究确定。</w:t>
      </w:r>
    </w:p>
    <w:p>
      <w:pPr>
        <w:keepNext w:val="0"/>
        <w:keepLines w:val="0"/>
        <w:pageBreakBefore w:val="0"/>
        <w:widowControl/>
        <w:kinsoku/>
        <w:wordWrap/>
        <w:overflowPunct/>
        <w:topLinePunct w:val="0"/>
        <w:autoSpaceDE/>
        <w:autoSpaceDN/>
        <w:bidi w:val="0"/>
        <w:snapToGrid w:val="0"/>
        <w:spacing w:line="420" w:lineRule="exact"/>
        <w:ind w:firstLine="630" w:firstLineChars="225"/>
        <w:jc w:val="left"/>
        <w:textAlignment w:val="auto"/>
        <w:rPr>
          <w:rFonts w:ascii="仿宋_GB2312" w:eastAsia="仿宋_GB2312"/>
          <w:sz w:val="28"/>
          <w:szCs w:val="28"/>
        </w:rPr>
      </w:pPr>
      <w:r>
        <w:rPr>
          <w:rFonts w:hint="eastAsia" w:ascii="仿宋_GB2312" w:eastAsia="仿宋_GB2312"/>
          <w:sz w:val="28"/>
          <w:szCs w:val="28"/>
        </w:rPr>
        <w:t>项目建设工期确定后，应根据工程实施各阶段工程量和所需时间，对时序做出大体安排，并编制项目实施进度表(横线图)。</w:t>
      </w:r>
    </w:p>
    <w:p>
      <w:pPr>
        <w:keepNext w:val="0"/>
        <w:keepLines w:val="0"/>
        <w:pageBreakBefore w:val="0"/>
        <w:widowControl/>
        <w:kinsoku/>
        <w:wordWrap/>
        <w:overflowPunct/>
        <w:topLinePunct w:val="0"/>
        <w:autoSpaceDE/>
        <w:autoSpaceDN/>
        <w:bidi w:val="0"/>
        <w:snapToGrid w:val="0"/>
        <w:spacing w:line="420" w:lineRule="exact"/>
        <w:ind w:firstLine="630" w:firstLineChars="225"/>
        <w:jc w:val="left"/>
        <w:textAlignment w:val="auto"/>
        <w:rPr>
          <w:rFonts w:ascii="仿宋_GB2312" w:eastAsia="仿宋_GB2312"/>
          <w:sz w:val="28"/>
          <w:szCs w:val="28"/>
        </w:rPr>
      </w:pPr>
    </w:p>
    <w:p>
      <w:pPr>
        <w:keepNext w:val="0"/>
        <w:keepLines w:val="0"/>
        <w:pageBreakBefore w:val="0"/>
        <w:widowControl/>
        <w:kinsoku/>
        <w:wordWrap/>
        <w:overflowPunct/>
        <w:topLinePunct w:val="0"/>
        <w:autoSpaceDE/>
        <w:autoSpaceDN/>
        <w:bidi w:val="0"/>
        <w:snapToGrid w:val="0"/>
        <w:spacing w:line="420" w:lineRule="exact"/>
        <w:jc w:val="left"/>
        <w:textAlignment w:val="auto"/>
        <w:rPr>
          <w:rFonts w:ascii="黑体" w:eastAsia="黑体"/>
          <w:sz w:val="28"/>
          <w:szCs w:val="28"/>
        </w:rPr>
      </w:pPr>
      <w:r>
        <w:rPr>
          <w:rFonts w:ascii="黑体" w:eastAsia="黑体"/>
          <w:sz w:val="28"/>
          <w:szCs w:val="28"/>
        </w:rPr>
        <w:br w:type="page"/>
      </w:r>
    </w:p>
    <w:p>
      <w:pPr>
        <w:pStyle w:val="16"/>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Chars="0"/>
        <w:jc w:val="center"/>
        <w:textAlignment w:val="auto"/>
        <w:outlineLvl w:val="0"/>
        <w:rPr>
          <w:rFonts w:ascii="黑体" w:eastAsia="黑体"/>
          <w:sz w:val="28"/>
          <w:szCs w:val="28"/>
        </w:rPr>
      </w:pPr>
      <w:r>
        <w:rPr>
          <w:rFonts w:hint="eastAsia" w:ascii="黑体" w:eastAsia="黑体"/>
          <w:sz w:val="28"/>
          <w:szCs w:val="28"/>
          <w:lang w:eastAsia="zh-CN"/>
        </w:rPr>
        <w:t>十二、</w:t>
      </w:r>
      <w:r>
        <w:rPr>
          <w:rFonts w:hint="eastAsia" w:ascii="黑体" w:eastAsia="黑体"/>
          <w:sz w:val="28"/>
          <w:szCs w:val="28"/>
        </w:rPr>
        <w:t>社会影响分析</w:t>
      </w:r>
    </w:p>
    <w:p>
      <w:pPr>
        <w:keepNext w:val="0"/>
        <w:keepLines w:val="0"/>
        <w:pageBreakBefore w:val="0"/>
        <w:kinsoku/>
        <w:wordWrap/>
        <w:overflowPunct/>
        <w:topLinePunct w:val="0"/>
        <w:autoSpaceDE/>
        <w:autoSpaceDN/>
        <w:bidi w:val="0"/>
        <w:snapToGrid w:val="0"/>
        <w:spacing w:line="420" w:lineRule="exact"/>
        <w:jc w:val="left"/>
        <w:textAlignment w:val="auto"/>
        <w:rPr>
          <w:rFonts w:ascii="黑体" w:eastAsia="黑体"/>
          <w:sz w:val="28"/>
          <w:szCs w:val="28"/>
        </w:rPr>
      </w:pP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污水处理厂项目可能涉及征地拆迁，或可能对环境产生重要影响，应在可行性研究阶段，从维护公共利益、构建和谐社会、落实以人为本的科学发展观等角度，进行社会稳定影响分析评价。</w:t>
      </w:r>
    </w:p>
    <w:p>
      <w:pPr>
        <w:pStyle w:val="16"/>
        <w:keepNext w:val="0"/>
        <w:keepLines w:val="0"/>
        <w:pageBreakBefore w:val="0"/>
        <w:numPr>
          <w:ilvl w:val="0"/>
          <w:numId w:val="0"/>
        </w:numPr>
        <w:kinsoku/>
        <w:wordWrap/>
        <w:overflowPunct/>
        <w:topLinePunct w:val="0"/>
        <w:autoSpaceDE/>
        <w:autoSpaceDN/>
        <w:bidi w:val="0"/>
        <w:snapToGrid w:val="0"/>
        <w:spacing w:line="420" w:lineRule="exact"/>
        <w:ind w:leftChars="0"/>
        <w:textAlignment w:val="auto"/>
        <w:rPr>
          <w:rFonts w:ascii="华文中宋" w:hAnsi="华文中宋" w:eastAsia="华文中宋"/>
          <w:sz w:val="28"/>
          <w:szCs w:val="28"/>
        </w:rPr>
      </w:pPr>
      <w:r>
        <w:rPr>
          <w:rFonts w:hint="eastAsia" w:ascii="华文中宋" w:hAnsi="华文中宋" w:eastAsia="华文中宋"/>
          <w:sz w:val="28"/>
          <w:szCs w:val="28"/>
          <w:lang w:val="en-US" w:eastAsia="zh-CN"/>
        </w:rPr>
        <w:t>1、</w:t>
      </w:r>
      <w:r>
        <w:rPr>
          <w:rFonts w:hint="eastAsia" w:ascii="华文中宋" w:hAnsi="华文中宋" w:eastAsia="华文中宋"/>
          <w:sz w:val="28"/>
          <w:szCs w:val="28"/>
        </w:rPr>
        <w:t>社会影响效果分析</w:t>
      </w:r>
    </w:p>
    <w:p>
      <w:pPr>
        <w:keepNext w:val="0"/>
        <w:keepLines w:val="0"/>
        <w:pageBreakBefore w:val="0"/>
        <w:kinsoku/>
        <w:wordWrap/>
        <w:overflowPunct/>
        <w:topLinePunct w:val="0"/>
        <w:autoSpaceDE/>
        <w:autoSpaceDN/>
        <w:bidi w:val="0"/>
        <w:snapToGrid w:val="0"/>
        <w:spacing w:line="420" w:lineRule="exact"/>
        <w:ind w:firstLine="640"/>
        <w:textAlignment w:val="auto"/>
        <w:rPr>
          <w:rFonts w:ascii="仿宋_GB2312" w:eastAsia="仿宋_GB2312"/>
          <w:sz w:val="28"/>
          <w:szCs w:val="28"/>
        </w:rPr>
      </w:pPr>
      <w:r>
        <w:rPr>
          <w:rFonts w:hint="eastAsia" w:ascii="仿宋_GB2312" w:eastAsia="仿宋_GB2312"/>
          <w:sz w:val="28"/>
          <w:szCs w:val="28"/>
        </w:rPr>
        <w:t>阐述拟建项目的建设及运营活动对项目所在地可能产生的社会影响和社会效益。</w:t>
      </w:r>
    </w:p>
    <w:p>
      <w:pPr>
        <w:keepNext w:val="0"/>
        <w:keepLines w:val="0"/>
        <w:pageBreakBefore w:val="0"/>
        <w:kinsoku/>
        <w:wordWrap/>
        <w:overflowPunct/>
        <w:topLinePunct w:val="0"/>
        <w:autoSpaceDE/>
        <w:autoSpaceDN/>
        <w:bidi w:val="0"/>
        <w:snapToGrid w:val="0"/>
        <w:spacing w:line="420" w:lineRule="exact"/>
        <w:ind w:firstLine="640"/>
        <w:textAlignment w:val="auto"/>
        <w:rPr>
          <w:rFonts w:ascii="仿宋_GB2312" w:eastAsia="仿宋_GB2312"/>
          <w:sz w:val="28"/>
          <w:szCs w:val="28"/>
        </w:rPr>
      </w:pPr>
    </w:p>
    <w:p>
      <w:pPr>
        <w:pStyle w:val="16"/>
        <w:keepNext w:val="0"/>
        <w:keepLines w:val="0"/>
        <w:pageBreakBefore w:val="0"/>
        <w:numPr>
          <w:ilvl w:val="0"/>
          <w:numId w:val="0"/>
        </w:numPr>
        <w:kinsoku/>
        <w:wordWrap/>
        <w:overflowPunct/>
        <w:topLinePunct w:val="0"/>
        <w:autoSpaceDE/>
        <w:autoSpaceDN/>
        <w:bidi w:val="0"/>
        <w:snapToGrid w:val="0"/>
        <w:spacing w:line="420" w:lineRule="exact"/>
        <w:ind w:leftChars="0"/>
        <w:textAlignment w:val="auto"/>
        <w:rPr>
          <w:rFonts w:ascii="华文中宋" w:hAnsi="华文中宋" w:eastAsia="华文中宋"/>
          <w:sz w:val="28"/>
          <w:szCs w:val="28"/>
        </w:rPr>
      </w:pPr>
      <w:r>
        <w:rPr>
          <w:rFonts w:hint="eastAsia" w:ascii="华文中宋" w:hAnsi="华文中宋" w:eastAsia="华文中宋"/>
          <w:sz w:val="28"/>
          <w:szCs w:val="28"/>
          <w:lang w:val="en-US" w:eastAsia="zh-CN"/>
        </w:rPr>
        <w:t>2、</w:t>
      </w:r>
      <w:r>
        <w:rPr>
          <w:rFonts w:hint="eastAsia" w:ascii="华文中宋" w:hAnsi="华文中宋" w:eastAsia="华文中宋"/>
          <w:sz w:val="28"/>
          <w:szCs w:val="28"/>
        </w:rPr>
        <w:t>社会适应性分析</w:t>
      </w:r>
    </w:p>
    <w:p>
      <w:pPr>
        <w:keepNext w:val="0"/>
        <w:keepLines w:val="0"/>
        <w:pageBreakBefore w:val="0"/>
        <w:kinsoku/>
        <w:wordWrap/>
        <w:overflowPunct/>
        <w:topLinePunct w:val="0"/>
        <w:autoSpaceDE/>
        <w:autoSpaceDN/>
        <w:bidi w:val="0"/>
        <w:snapToGrid w:val="0"/>
        <w:spacing w:line="420" w:lineRule="exact"/>
        <w:ind w:firstLine="640"/>
        <w:textAlignment w:val="auto"/>
        <w:rPr>
          <w:rFonts w:ascii="仿宋_GB2312" w:eastAsia="仿宋_GB2312"/>
          <w:sz w:val="28"/>
          <w:szCs w:val="28"/>
        </w:rPr>
      </w:pPr>
      <w:r>
        <w:rPr>
          <w:rFonts w:hint="eastAsia" w:ascii="仿宋_GB2312" w:eastAsia="仿宋_GB2312"/>
          <w:sz w:val="28"/>
          <w:szCs w:val="28"/>
        </w:rPr>
        <w:t>分析拟建项目能否为当地的社会环境、人文条件所接纳，评价该项目与当地社会环境的相互适应性，提出改进性方案。</w:t>
      </w:r>
    </w:p>
    <w:p>
      <w:pPr>
        <w:keepNext w:val="0"/>
        <w:keepLines w:val="0"/>
        <w:pageBreakBefore w:val="0"/>
        <w:kinsoku/>
        <w:wordWrap/>
        <w:overflowPunct/>
        <w:topLinePunct w:val="0"/>
        <w:autoSpaceDE/>
        <w:autoSpaceDN/>
        <w:bidi w:val="0"/>
        <w:snapToGrid w:val="0"/>
        <w:spacing w:line="420" w:lineRule="exact"/>
        <w:ind w:firstLine="640"/>
        <w:textAlignment w:val="auto"/>
        <w:rPr>
          <w:rFonts w:ascii="仿宋_GB2312" w:eastAsia="仿宋_GB2312"/>
          <w:sz w:val="28"/>
          <w:szCs w:val="28"/>
        </w:rPr>
      </w:pPr>
    </w:p>
    <w:p>
      <w:pPr>
        <w:pStyle w:val="16"/>
        <w:keepNext w:val="0"/>
        <w:keepLines w:val="0"/>
        <w:pageBreakBefore w:val="0"/>
        <w:numPr>
          <w:ilvl w:val="0"/>
          <w:numId w:val="0"/>
        </w:numPr>
        <w:kinsoku/>
        <w:wordWrap/>
        <w:overflowPunct/>
        <w:topLinePunct w:val="0"/>
        <w:autoSpaceDE/>
        <w:autoSpaceDN/>
        <w:bidi w:val="0"/>
        <w:snapToGrid w:val="0"/>
        <w:spacing w:line="420" w:lineRule="exact"/>
        <w:ind w:leftChars="0"/>
        <w:textAlignment w:val="auto"/>
        <w:rPr>
          <w:rFonts w:ascii="华文中宋" w:hAnsi="华文中宋" w:eastAsia="华文中宋"/>
          <w:sz w:val="28"/>
          <w:szCs w:val="28"/>
        </w:rPr>
      </w:pPr>
      <w:r>
        <w:rPr>
          <w:rFonts w:hint="eastAsia" w:ascii="华文中宋" w:hAnsi="华文中宋" w:eastAsia="华文中宋"/>
          <w:sz w:val="28"/>
          <w:szCs w:val="28"/>
          <w:lang w:val="en-US" w:eastAsia="zh-CN"/>
        </w:rPr>
        <w:t>3、</w:t>
      </w:r>
      <w:r>
        <w:rPr>
          <w:rFonts w:hint="eastAsia" w:ascii="华文中宋" w:hAnsi="华文中宋" w:eastAsia="华文中宋"/>
          <w:sz w:val="28"/>
          <w:szCs w:val="28"/>
        </w:rPr>
        <w:t>社会稳定风险分析</w:t>
      </w:r>
    </w:p>
    <w:p>
      <w:pPr>
        <w:keepNext w:val="0"/>
        <w:keepLines w:val="0"/>
        <w:pageBreakBefore w:val="0"/>
        <w:kinsoku/>
        <w:wordWrap/>
        <w:overflowPunct/>
        <w:topLinePunct w:val="0"/>
        <w:autoSpaceDE/>
        <w:autoSpaceDN/>
        <w:bidi w:val="0"/>
        <w:snapToGrid w:val="0"/>
        <w:spacing w:line="420" w:lineRule="exact"/>
        <w:ind w:firstLine="640"/>
        <w:textAlignment w:val="auto"/>
        <w:rPr>
          <w:rFonts w:ascii="仿宋_GB2312" w:eastAsia="仿宋_GB2312"/>
          <w:sz w:val="28"/>
          <w:szCs w:val="28"/>
        </w:rPr>
      </w:pPr>
      <w:r>
        <w:rPr>
          <w:rFonts w:hint="eastAsia" w:ascii="仿宋_GB2312" w:eastAsia="仿宋_GB2312"/>
          <w:sz w:val="28"/>
          <w:szCs w:val="28"/>
        </w:rPr>
        <w:t>重点针对拟建项目直接关系人民群众切实利益且涉及面广、容易引发的社会稳定问题，在风险调查、风险识别、风险估计、提出风险防范和化解措施、判断风险等级基础上，从合法性、合理性、可行性和可控性等方面进行分析。</w:t>
      </w:r>
    </w:p>
    <w:p>
      <w:pPr>
        <w:keepNext w:val="0"/>
        <w:keepLines w:val="0"/>
        <w:pageBreakBefore w:val="0"/>
        <w:kinsoku/>
        <w:wordWrap/>
        <w:overflowPunct/>
        <w:topLinePunct w:val="0"/>
        <w:autoSpaceDE/>
        <w:autoSpaceDN/>
        <w:bidi w:val="0"/>
        <w:snapToGrid w:val="0"/>
        <w:spacing w:line="420" w:lineRule="exact"/>
        <w:ind w:firstLine="640"/>
        <w:textAlignment w:val="auto"/>
        <w:rPr>
          <w:rFonts w:ascii="仿宋_GB2312" w:eastAsia="仿宋_GB2312"/>
          <w:sz w:val="28"/>
          <w:szCs w:val="28"/>
        </w:rPr>
      </w:pPr>
      <w:r>
        <w:rPr>
          <w:rFonts w:hint="eastAsia" w:ascii="仿宋_GB2312" w:eastAsia="仿宋_GB2312"/>
          <w:sz w:val="28"/>
          <w:szCs w:val="28"/>
        </w:rPr>
        <w:t>社会稳定风险分析篇章的编写请参照《国家发展改革委办公厅关于引发重大固定资产投资项目社会稳定风险分析篇章和评估报告编制大纲(试行)的通知》(发改办投资[2013]428号)。</w:t>
      </w:r>
    </w:p>
    <w:p>
      <w:pPr>
        <w:keepNext w:val="0"/>
        <w:keepLines w:val="0"/>
        <w:pageBreakBefore w:val="0"/>
        <w:kinsoku/>
        <w:wordWrap/>
        <w:overflowPunct/>
        <w:topLinePunct w:val="0"/>
        <w:autoSpaceDE/>
        <w:autoSpaceDN/>
        <w:bidi w:val="0"/>
        <w:snapToGrid w:val="0"/>
        <w:spacing w:line="420" w:lineRule="exact"/>
        <w:ind w:firstLine="640"/>
        <w:textAlignment w:val="auto"/>
        <w:rPr>
          <w:rFonts w:ascii="仿宋_GB2312" w:eastAsia="仿宋_GB2312"/>
          <w:sz w:val="28"/>
          <w:szCs w:val="28"/>
        </w:rPr>
      </w:pPr>
    </w:p>
    <w:p>
      <w:pPr>
        <w:pStyle w:val="16"/>
        <w:keepNext w:val="0"/>
        <w:keepLines w:val="0"/>
        <w:pageBreakBefore w:val="0"/>
        <w:numPr>
          <w:ilvl w:val="0"/>
          <w:numId w:val="0"/>
        </w:numPr>
        <w:kinsoku/>
        <w:wordWrap/>
        <w:overflowPunct/>
        <w:topLinePunct w:val="0"/>
        <w:autoSpaceDE/>
        <w:autoSpaceDN/>
        <w:bidi w:val="0"/>
        <w:snapToGrid w:val="0"/>
        <w:spacing w:line="420" w:lineRule="exact"/>
        <w:ind w:leftChars="0"/>
        <w:textAlignment w:val="auto"/>
        <w:rPr>
          <w:rFonts w:ascii="华文中宋" w:hAnsi="华文中宋" w:eastAsia="华文中宋"/>
          <w:sz w:val="28"/>
          <w:szCs w:val="28"/>
        </w:rPr>
      </w:pPr>
      <w:r>
        <w:rPr>
          <w:rFonts w:hint="eastAsia" w:ascii="华文中宋" w:hAnsi="华文中宋" w:eastAsia="华文中宋"/>
          <w:sz w:val="28"/>
          <w:szCs w:val="28"/>
          <w:lang w:val="en-US" w:eastAsia="zh-CN"/>
        </w:rPr>
        <w:t>4、</w:t>
      </w:r>
      <w:r>
        <w:rPr>
          <w:rFonts w:hint="eastAsia" w:ascii="华文中宋" w:hAnsi="华文中宋" w:eastAsia="华文中宋"/>
          <w:sz w:val="28"/>
          <w:szCs w:val="28"/>
        </w:rPr>
        <w:t>其他社会风险及对策分析</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针对项目建设所涉及的其他社会因素进行社会风险分析，提出协调项目与当地社会关系、规避社会风险、促进项目顺利实施的措施方案。</w:t>
      </w:r>
    </w:p>
    <w:p>
      <w:pPr>
        <w:pStyle w:val="16"/>
        <w:keepNext w:val="0"/>
        <w:keepLines w:val="0"/>
        <w:pageBreakBefore w:val="0"/>
        <w:numPr>
          <w:ilvl w:val="0"/>
          <w:numId w:val="4"/>
        </w:numPr>
        <w:kinsoku/>
        <w:wordWrap/>
        <w:overflowPunct/>
        <w:topLinePunct w:val="0"/>
        <w:autoSpaceDE/>
        <w:autoSpaceDN/>
        <w:bidi w:val="0"/>
        <w:snapToGrid w:val="0"/>
        <w:spacing w:line="420" w:lineRule="exact"/>
        <w:ind w:firstLineChars="0"/>
        <w:jc w:val="center"/>
        <w:textAlignment w:val="auto"/>
        <w:rPr>
          <w:rFonts w:ascii="黑体" w:eastAsia="黑体"/>
          <w:sz w:val="28"/>
          <w:szCs w:val="28"/>
        </w:rPr>
      </w:pPr>
      <w:r>
        <w:rPr>
          <w:rFonts w:ascii="黑体" w:eastAsia="黑体"/>
          <w:sz w:val="28"/>
          <w:szCs w:val="28"/>
        </w:rPr>
        <w:br w:type="page"/>
      </w:r>
    </w:p>
    <w:p>
      <w:pPr>
        <w:pStyle w:val="16"/>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Chars="0"/>
        <w:jc w:val="center"/>
        <w:textAlignment w:val="auto"/>
        <w:outlineLvl w:val="0"/>
        <w:rPr>
          <w:rFonts w:ascii="黑体" w:eastAsia="黑体"/>
          <w:sz w:val="28"/>
          <w:szCs w:val="28"/>
        </w:rPr>
      </w:pPr>
      <w:r>
        <w:rPr>
          <w:rFonts w:hint="eastAsia" w:ascii="黑体" w:eastAsia="黑体"/>
          <w:sz w:val="28"/>
          <w:szCs w:val="28"/>
        </w:rPr>
        <w:t>十三、工程概算</w:t>
      </w:r>
    </w:p>
    <w:p>
      <w:pPr>
        <w:pStyle w:val="16"/>
        <w:keepNext w:val="0"/>
        <w:keepLines w:val="0"/>
        <w:pageBreakBefore w:val="0"/>
        <w:kinsoku/>
        <w:wordWrap/>
        <w:overflowPunct/>
        <w:topLinePunct w:val="0"/>
        <w:autoSpaceDE/>
        <w:autoSpaceDN/>
        <w:bidi w:val="0"/>
        <w:snapToGrid w:val="0"/>
        <w:spacing w:line="420" w:lineRule="exact"/>
        <w:ind w:firstLine="0" w:firstLineChars="0"/>
        <w:textAlignment w:val="auto"/>
        <w:rPr>
          <w:rFonts w:ascii="黑体" w:eastAsia="黑体"/>
          <w:sz w:val="28"/>
          <w:szCs w:val="28"/>
        </w:rPr>
      </w:pP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工程概算是在对项目的建设规模、总体方案、工程方案以及项目实施进度等进行研究并基本确定的基础上，估算项目投资总资金(包括建设投资、建设期利息和流动资金)，并研究提出资金筹措方案。</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工程概算文件主要包括概算编制说明、总概算书、综合概算和单位工程概算书。</w:t>
      </w:r>
    </w:p>
    <w:p>
      <w:pPr>
        <w:keepNext w:val="0"/>
        <w:keepLines w:val="0"/>
        <w:pageBreakBefore w:val="0"/>
        <w:kinsoku/>
        <w:wordWrap/>
        <w:overflowPunct/>
        <w:topLinePunct w:val="0"/>
        <w:autoSpaceDE/>
        <w:autoSpaceDN/>
        <w:bidi w:val="0"/>
        <w:snapToGrid w:val="0"/>
        <w:spacing w:line="420" w:lineRule="exact"/>
        <w:textAlignment w:val="auto"/>
        <w:rPr>
          <w:rFonts w:ascii="华文中宋" w:hAnsi="华文中宋" w:eastAsia="华文中宋"/>
          <w:color w:val="000000" w:themeColor="text1"/>
          <w:sz w:val="28"/>
          <w:szCs w:val="28"/>
          <w14:textFill>
            <w14:solidFill>
              <w14:schemeClr w14:val="tx1"/>
            </w14:solidFill>
          </w14:textFill>
        </w:rPr>
      </w:pPr>
      <w:r>
        <w:rPr>
          <w:rFonts w:hint="eastAsia" w:ascii="华文中宋" w:hAnsi="华文中宋" w:eastAsia="华文中宋"/>
          <w:color w:val="000000" w:themeColor="text1"/>
          <w:sz w:val="28"/>
          <w:szCs w:val="28"/>
          <w14:textFill>
            <w14:solidFill>
              <w14:schemeClr w14:val="tx1"/>
            </w14:solidFill>
          </w14:textFill>
        </w:rPr>
        <w:t>1、概算编制说明</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应包括工程概况、编制依据、主材需用量、总投资、资金筹措等。</w:t>
      </w:r>
    </w:p>
    <w:p>
      <w:pPr>
        <w:pStyle w:val="16"/>
        <w:keepNext w:val="0"/>
        <w:keepLines w:val="0"/>
        <w:pageBreakBefore w:val="0"/>
        <w:numPr>
          <w:ilvl w:val="0"/>
          <w:numId w:val="5"/>
        </w:numPr>
        <w:kinsoku/>
        <w:wordWrap/>
        <w:overflowPunct/>
        <w:topLinePunct w:val="0"/>
        <w:autoSpaceDE/>
        <w:autoSpaceDN/>
        <w:bidi w:val="0"/>
        <w:snapToGrid w:val="0"/>
        <w:spacing w:line="420" w:lineRule="exact"/>
        <w:ind w:left="0" w:firstLine="640" w:firstLineChars="0"/>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工程概况：包括工程规模和工程范围，并说明建设项目总概算中所包括和不包括的工程项目和费用，如有几个单位共同编制时，则应说明分工编制的情况。</w:t>
      </w:r>
    </w:p>
    <w:p>
      <w:pPr>
        <w:pStyle w:val="16"/>
        <w:keepNext w:val="0"/>
        <w:keepLines w:val="0"/>
        <w:pageBreakBefore w:val="0"/>
        <w:numPr>
          <w:ilvl w:val="0"/>
          <w:numId w:val="5"/>
        </w:numPr>
        <w:kinsoku/>
        <w:wordWrap/>
        <w:overflowPunct/>
        <w:topLinePunct w:val="0"/>
        <w:autoSpaceDE/>
        <w:autoSpaceDN/>
        <w:bidi w:val="0"/>
        <w:snapToGrid w:val="0"/>
        <w:spacing w:line="420" w:lineRule="exact"/>
        <w:ind w:left="0" w:firstLine="640" w:firstLineChars="0"/>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编制依据：批准的相关文件，具体说明设计概算编制所依据的设计图纸及有关文件，使用的定额、主要材料价格和各项费用取定的依据及编制方法。</w:t>
      </w:r>
    </w:p>
    <w:p>
      <w:pPr>
        <w:pStyle w:val="16"/>
        <w:keepNext w:val="0"/>
        <w:keepLines w:val="0"/>
        <w:pageBreakBefore w:val="0"/>
        <w:numPr>
          <w:ilvl w:val="0"/>
          <w:numId w:val="5"/>
        </w:numPr>
        <w:kinsoku/>
        <w:wordWrap/>
        <w:overflowPunct/>
        <w:topLinePunct w:val="0"/>
        <w:autoSpaceDE/>
        <w:autoSpaceDN/>
        <w:bidi w:val="0"/>
        <w:snapToGrid w:val="0"/>
        <w:spacing w:line="420" w:lineRule="exact"/>
        <w:ind w:left="0" w:firstLine="640" w:firstLineChars="0"/>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钢材、水泥(或商品混凝土)、锯材、沥青及其沥青制品等主材需求量。</w:t>
      </w:r>
    </w:p>
    <w:p>
      <w:pPr>
        <w:pStyle w:val="16"/>
        <w:keepNext w:val="0"/>
        <w:keepLines w:val="0"/>
        <w:pageBreakBefore w:val="0"/>
        <w:numPr>
          <w:ilvl w:val="0"/>
          <w:numId w:val="5"/>
        </w:numPr>
        <w:kinsoku/>
        <w:wordWrap/>
        <w:overflowPunct/>
        <w:topLinePunct w:val="0"/>
        <w:autoSpaceDE/>
        <w:autoSpaceDN/>
        <w:bidi w:val="0"/>
        <w:snapToGrid w:val="0"/>
        <w:spacing w:line="420" w:lineRule="exact"/>
        <w:ind w:left="0" w:firstLine="640" w:firstLineChars="0"/>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工程总投资及各项费用的构成。</w:t>
      </w:r>
    </w:p>
    <w:p>
      <w:pPr>
        <w:pStyle w:val="16"/>
        <w:keepNext w:val="0"/>
        <w:keepLines w:val="0"/>
        <w:pageBreakBefore w:val="0"/>
        <w:numPr>
          <w:ilvl w:val="0"/>
          <w:numId w:val="5"/>
        </w:numPr>
        <w:kinsoku/>
        <w:wordWrap/>
        <w:overflowPunct/>
        <w:topLinePunct w:val="0"/>
        <w:autoSpaceDE/>
        <w:autoSpaceDN/>
        <w:bidi w:val="0"/>
        <w:snapToGrid w:val="0"/>
        <w:spacing w:line="420" w:lineRule="exact"/>
        <w:ind w:left="0" w:firstLine="640" w:firstLineChars="0"/>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资金筹措及分年度使用计划，如使用外汇，应说明使用外汇的种类、折算汇率及外汇使用的条件。</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color w:val="FF0000"/>
          <w:sz w:val="28"/>
          <w:szCs w:val="28"/>
        </w:rPr>
      </w:pPr>
    </w:p>
    <w:p>
      <w:pPr>
        <w:keepNext w:val="0"/>
        <w:keepLines w:val="0"/>
        <w:pageBreakBefore w:val="0"/>
        <w:kinsoku/>
        <w:wordWrap/>
        <w:overflowPunct/>
        <w:topLinePunct w:val="0"/>
        <w:autoSpaceDE/>
        <w:autoSpaceDN/>
        <w:bidi w:val="0"/>
        <w:snapToGrid w:val="0"/>
        <w:spacing w:line="420" w:lineRule="exact"/>
        <w:textAlignment w:val="auto"/>
        <w:rPr>
          <w:rFonts w:ascii="华文中宋" w:hAnsi="华文中宋" w:eastAsia="华文中宋"/>
          <w:color w:val="000000" w:themeColor="text1"/>
          <w:sz w:val="28"/>
          <w:szCs w:val="28"/>
          <w14:textFill>
            <w14:solidFill>
              <w14:schemeClr w14:val="tx1"/>
            </w14:solidFill>
          </w14:textFill>
        </w:rPr>
      </w:pPr>
      <w:r>
        <w:rPr>
          <w:rFonts w:hint="eastAsia" w:ascii="华文中宋" w:hAnsi="华文中宋" w:eastAsia="华文中宋"/>
          <w:color w:val="000000" w:themeColor="text1"/>
          <w:sz w:val="28"/>
          <w:szCs w:val="28"/>
          <w14:textFill>
            <w14:solidFill>
              <w14:schemeClr w14:val="tx1"/>
            </w14:solidFill>
          </w14:textFill>
        </w:rPr>
        <w:t>2、总概算</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由工程费用、工程建设其他费用概算、预备费、前期工程费(征地补偿费和管线搬迁费)、建设期利息、流动资金组成。</w:t>
      </w:r>
    </w:p>
    <w:p>
      <w:pPr>
        <w:pStyle w:val="16"/>
        <w:keepNext w:val="0"/>
        <w:keepLines w:val="0"/>
        <w:pageBreakBefore w:val="0"/>
        <w:numPr>
          <w:ilvl w:val="0"/>
          <w:numId w:val="6"/>
        </w:numPr>
        <w:kinsoku/>
        <w:wordWrap/>
        <w:overflowPunct/>
        <w:topLinePunct w:val="0"/>
        <w:autoSpaceDE/>
        <w:autoSpaceDN/>
        <w:bidi w:val="0"/>
        <w:snapToGrid w:val="0"/>
        <w:spacing w:line="420" w:lineRule="exact"/>
        <w:ind w:left="0" w:firstLine="640" w:firstLineChars="0"/>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工程费用，由各单项工程综合概算汇总组成。具体内容应达到住建部《市政工程设计概算编制办法》中有关初步设计文件编制深度要求。</w:t>
      </w:r>
    </w:p>
    <w:p>
      <w:pPr>
        <w:pStyle w:val="16"/>
        <w:keepNext w:val="0"/>
        <w:keepLines w:val="0"/>
        <w:pageBreakBefore w:val="0"/>
        <w:numPr>
          <w:ilvl w:val="0"/>
          <w:numId w:val="6"/>
        </w:numPr>
        <w:kinsoku/>
        <w:wordWrap/>
        <w:overflowPunct/>
        <w:topLinePunct w:val="0"/>
        <w:autoSpaceDE/>
        <w:autoSpaceDN/>
        <w:bidi w:val="0"/>
        <w:snapToGrid w:val="0"/>
        <w:spacing w:line="420" w:lineRule="exact"/>
        <w:ind w:left="0" w:firstLine="640" w:firstLineChars="0"/>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工程建设其他费用</w:t>
      </w:r>
    </w:p>
    <w:p>
      <w:pPr>
        <w:pStyle w:val="16"/>
        <w:keepNext w:val="0"/>
        <w:keepLines w:val="0"/>
        <w:pageBreakBefore w:val="0"/>
        <w:kinsoku/>
        <w:wordWrap/>
        <w:overflowPunct/>
        <w:topLinePunct w:val="0"/>
        <w:autoSpaceDE/>
        <w:autoSpaceDN/>
        <w:bidi w:val="0"/>
        <w:snapToGrid w:val="0"/>
        <w:spacing w:line="420" w:lineRule="exact"/>
        <w:ind w:firstLine="640"/>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指工程费用外的建设项目必须支出的费用，一般包含建设单位管理费、代建管理费、场地准备及临时设施费、前期工作咨询费(项目建议书编制费、可行性研究报告编制费、环境影响报告编制费、节能评估报告编制费、社会稳定风险评估报告编制费)、勘察设计费、工程监理费(含投资监理费)、工程量清单编制费、招标代理服务费等，应根据国家、市区和行业等有关规定计算，具体计列项目及内容可结合工程项目实际确定。</w:t>
      </w:r>
    </w:p>
    <w:p>
      <w:pPr>
        <w:pStyle w:val="16"/>
        <w:keepNext w:val="0"/>
        <w:keepLines w:val="0"/>
        <w:pageBreakBefore w:val="0"/>
        <w:numPr>
          <w:ilvl w:val="0"/>
          <w:numId w:val="6"/>
        </w:numPr>
        <w:kinsoku/>
        <w:wordWrap/>
        <w:overflowPunct/>
        <w:topLinePunct w:val="0"/>
        <w:autoSpaceDE/>
        <w:autoSpaceDN/>
        <w:bidi w:val="0"/>
        <w:snapToGrid w:val="0"/>
        <w:spacing w:line="420" w:lineRule="exact"/>
        <w:ind w:left="0" w:firstLine="640" w:firstLineChars="0"/>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预备费</w:t>
      </w:r>
    </w:p>
    <w:p>
      <w:pPr>
        <w:pStyle w:val="16"/>
        <w:keepNext w:val="0"/>
        <w:keepLines w:val="0"/>
        <w:pageBreakBefore w:val="0"/>
        <w:kinsoku/>
        <w:wordWrap/>
        <w:overflowPunct/>
        <w:topLinePunct w:val="0"/>
        <w:autoSpaceDE/>
        <w:autoSpaceDN/>
        <w:bidi w:val="0"/>
        <w:snapToGrid w:val="0"/>
        <w:spacing w:line="420" w:lineRule="exact"/>
        <w:ind w:firstLine="640"/>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指基本预备费，以第一部分“工程费用”总值和第二部分“工程建设其他费用”总值之和为基数，乘以预备费费率计算，预备费费率按5%计取。</w:t>
      </w:r>
    </w:p>
    <w:p>
      <w:pPr>
        <w:pStyle w:val="16"/>
        <w:keepNext w:val="0"/>
        <w:keepLines w:val="0"/>
        <w:pageBreakBefore w:val="0"/>
        <w:numPr>
          <w:ilvl w:val="0"/>
          <w:numId w:val="6"/>
        </w:numPr>
        <w:kinsoku/>
        <w:wordWrap/>
        <w:overflowPunct/>
        <w:topLinePunct w:val="0"/>
        <w:autoSpaceDE/>
        <w:autoSpaceDN/>
        <w:bidi w:val="0"/>
        <w:snapToGrid w:val="0"/>
        <w:spacing w:line="420" w:lineRule="exact"/>
        <w:ind w:left="0" w:firstLine="640" w:firstLineChars="0"/>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建设期利息和流动资金</w:t>
      </w:r>
    </w:p>
    <w:p>
      <w:pPr>
        <w:pStyle w:val="16"/>
        <w:keepNext w:val="0"/>
        <w:keepLines w:val="0"/>
        <w:pageBreakBefore w:val="0"/>
        <w:kinsoku/>
        <w:wordWrap/>
        <w:overflowPunct/>
        <w:topLinePunct w:val="0"/>
        <w:autoSpaceDE/>
        <w:autoSpaceDN/>
        <w:bidi w:val="0"/>
        <w:snapToGrid w:val="0"/>
        <w:spacing w:line="420" w:lineRule="exact"/>
        <w:ind w:left="640" w:firstLine="0" w:firstLineChars="0"/>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可根据国家和相关行业有关规定、工程特点进行计算。</w:t>
      </w:r>
    </w:p>
    <w:p>
      <w:pPr>
        <w:pStyle w:val="16"/>
        <w:keepNext w:val="0"/>
        <w:keepLines w:val="0"/>
        <w:pageBreakBefore w:val="0"/>
        <w:numPr>
          <w:ilvl w:val="0"/>
          <w:numId w:val="6"/>
        </w:numPr>
        <w:kinsoku/>
        <w:wordWrap/>
        <w:overflowPunct/>
        <w:topLinePunct w:val="0"/>
        <w:autoSpaceDE/>
        <w:autoSpaceDN/>
        <w:bidi w:val="0"/>
        <w:snapToGrid w:val="0"/>
        <w:spacing w:line="420" w:lineRule="exact"/>
        <w:ind w:left="0" w:firstLine="640" w:firstLineChars="0"/>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土地及房屋征收补偿费用</w:t>
      </w:r>
    </w:p>
    <w:p>
      <w:pPr>
        <w:keepNext w:val="0"/>
        <w:keepLines w:val="0"/>
        <w:pageBreakBefore w:val="0"/>
        <w:kinsoku/>
        <w:wordWrap/>
        <w:overflowPunct/>
        <w:topLinePunct w:val="0"/>
        <w:autoSpaceDE/>
        <w:autoSpaceDN/>
        <w:bidi w:val="0"/>
        <w:adjustRightInd w:val="0"/>
        <w:snapToGrid w:val="0"/>
        <w:spacing w:line="420" w:lineRule="exact"/>
        <w:ind w:firstLine="560" w:firstLineChars="200"/>
        <w:textAlignment w:val="auto"/>
        <w:rPr>
          <w:rFonts w:ascii="仿宋_GB2312" w:eastAsia="仿宋_GB2312"/>
          <w:snapToGrid w:val="0"/>
          <w:color w:val="000000" w:themeColor="text1"/>
          <w:kern w:val="0"/>
          <w:sz w:val="28"/>
          <w:szCs w:val="28"/>
          <w14:textFill>
            <w14:solidFill>
              <w14:schemeClr w14:val="tx1"/>
            </w14:solidFill>
          </w14:textFill>
        </w:rPr>
      </w:pPr>
      <w:r>
        <w:rPr>
          <w:rFonts w:hint="eastAsia" w:ascii="仿宋_GB2312" w:eastAsia="仿宋_GB2312"/>
          <w:snapToGrid w:val="0"/>
          <w:color w:val="000000" w:themeColor="text1"/>
          <w:kern w:val="0"/>
          <w:sz w:val="28"/>
          <w:szCs w:val="28"/>
          <w14:textFill>
            <w14:solidFill>
              <w14:schemeClr w14:val="tx1"/>
            </w14:solidFill>
          </w14:textFill>
        </w:rPr>
        <w:t>指对集体土地和国有土地上房屋的征收补偿费用，按照国家和本市有关规定测算。</w:t>
      </w:r>
    </w:p>
    <w:p>
      <w:pPr>
        <w:pStyle w:val="16"/>
        <w:keepNext w:val="0"/>
        <w:keepLines w:val="0"/>
        <w:pageBreakBefore w:val="0"/>
        <w:numPr>
          <w:ilvl w:val="0"/>
          <w:numId w:val="6"/>
        </w:numPr>
        <w:kinsoku/>
        <w:wordWrap/>
        <w:overflowPunct/>
        <w:topLinePunct w:val="0"/>
        <w:autoSpaceDE/>
        <w:autoSpaceDN/>
        <w:bidi w:val="0"/>
        <w:snapToGrid w:val="0"/>
        <w:spacing w:line="420" w:lineRule="exact"/>
        <w:ind w:left="0" w:firstLine="640" w:firstLineChars="0"/>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管线搬迁费用</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napToGrid w:val="0"/>
          <w:color w:val="000000" w:themeColor="text1"/>
          <w:kern w:val="0"/>
          <w:sz w:val="28"/>
          <w:szCs w:val="28"/>
          <w14:textFill>
            <w14:solidFill>
              <w14:schemeClr w14:val="tx1"/>
            </w14:solidFill>
          </w14:textFill>
        </w:rPr>
      </w:pPr>
      <w:r>
        <w:rPr>
          <w:rFonts w:hint="eastAsia" w:ascii="仿宋_GB2312" w:eastAsia="仿宋_GB2312"/>
          <w:snapToGrid w:val="0"/>
          <w:color w:val="000000" w:themeColor="text1"/>
          <w:kern w:val="0"/>
          <w:sz w:val="28"/>
          <w:szCs w:val="28"/>
          <w14:textFill>
            <w14:solidFill>
              <w14:schemeClr w14:val="tx1"/>
            </w14:solidFill>
          </w14:textFill>
        </w:rPr>
        <w:t>指在项目实施范围内，因工程建设而影响到电力、通信、供水、燃气等市政公用管线的迁移费用。应在摸清现状各类合法管线情况的基础上，根据管线综合方案、搬迁设计方案、设计图纸和工程量清单，以及对应的定额和信息价编制工程概算(工程概算编制办法和基本要求参见前文)。</w:t>
      </w:r>
    </w:p>
    <w:p>
      <w:pPr>
        <w:keepNext w:val="0"/>
        <w:keepLines w:val="0"/>
        <w:pageBreakBefore w:val="0"/>
        <w:widowControl/>
        <w:kinsoku/>
        <w:wordWrap/>
        <w:overflowPunct/>
        <w:topLinePunct w:val="0"/>
        <w:autoSpaceDE/>
        <w:autoSpaceDN/>
        <w:bidi w:val="0"/>
        <w:snapToGrid w:val="0"/>
        <w:spacing w:line="420" w:lineRule="exact"/>
        <w:jc w:val="left"/>
        <w:textAlignment w:val="auto"/>
        <w:rPr>
          <w:rFonts w:ascii="仿宋_GB2312" w:eastAsia="仿宋_GB2312"/>
          <w:snapToGrid w:val="0"/>
          <w:color w:val="000000" w:themeColor="text1"/>
          <w:kern w:val="0"/>
          <w:sz w:val="28"/>
          <w:szCs w:val="28"/>
          <w14:textFill>
            <w14:solidFill>
              <w14:schemeClr w14:val="tx1"/>
            </w14:solidFill>
          </w14:textFill>
        </w:rPr>
      </w:pPr>
      <w:r>
        <w:rPr>
          <w:rFonts w:ascii="仿宋_GB2312" w:eastAsia="仿宋_GB2312"/>
          <w:snapToGrid w:val="0"/>
          <w:color w:val="000000" w:themeColor="text1"/>
          <w:kern w:val="0"/>
          <w:sz w:val="28"/>
          <w:szCs w:val="28"/>
          <w14:textFill>
            <w14:solidFill>
              <w14:schemeClr w14:val="tx1"/>
            </w14:solidFill>
          </w14:textFill>
        </w:rPr>
        <w:br w:type="page"/>
      </w:r>
    </w:p>
    <w:p>
      <w:pPr>
        <w:pStyle w:val="16"/>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Chars="0"/>
        <w:jc w:val="center"/>
        <w:textAlignment w:val="auto"/>
        <w:outlineLvl w:val="0"/>
        <w:rPr>
          <w:rFonts w:ascii="黑体" w:eastAsia="黑体"/>
          <w:sz w:val="28"/>
          <w:szCs w:val="28"/>
        </w:rPr>
      </w:pPr>
      <w:r>
        <w:rPr>
          <w:rFonts w:hint="eastAsia" w:ascii="黑体" w:eastAsia="黑体"/>
          <w:sz w:val="28"/>
          <w:szCs w:val="28"/>
          <w:lang w:eastAsia="zh-CN"/>
        </w:rPr>
        <w:t>十四、</w:t>
      </w:r>
      <w:r>
        <w:rPr>
          <w:rFonts w:hint="eastAsia" w:ascii="黑体" w:eastAsia="黑体"/>
          <w:sz w:val="28"/>
          <w:szCs w:val="28"/>
        </w:rPr>
        <w:t>项目招标</w:t>
      </w:r>
    </w:p>
    <w:p>
      <w:pPr>
        <w:keepNext w:val="0"/>
        <w:keepLines w:val="0"/>
        <w:pageBreakBefore w:val="0"/>
        <w:widowControl/>
        <w:kinsoku/>
        <w:wordWrap/>
        <w:overflowPunct/>
        <w:topLinePunct w:val="0"/>
        <w:autoSpaceDE/>
        <w:autoSpaceDN/>
        <w:bidi w:val="0"/>
        <w:snapToGrid w:val="0"/>
        <w:spacing w:line="420" w:lineRule="exact"/>
        <w:jc w:val="left"/>
        <w:textAlignment w:val="auto"/>
        <w:rPr>
          <w:rFonts w:ascii="黑体" w:eastAsia="黑体"/>
          <w:sz w:val="28"/>
          <w:szCs w:val="28"/>
        </w:rPr>
      </w:pPr>
    </w:p>
    <w:p>
      <w:pPr>
        <w:keepNext w:val="0"/>
        <w:keepLines w:val="0"/>
        <w:pageBreakBefore w:val="0"/>
        <w:widowControl/>
        <w:kinsoku/>
        <w:wordWrap/>
        <w:overflowPunct/>
        <w:topLinePunct w:val="0"/>
        <w:autoSpaceDE/>
        <w:autoSpaceDN/>
        <w:bidi w:val="0"/>
        <w:snapToGrid w:val="0"/>
        <w:spacing w:line="4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对于依法必须进行招标的各类工程建设项目，必须在项目可行性研究阶段明确以下招标内容。</w:t>
      </w:r>
    </w:p>
    <w:p>
      <w:pPr>
        <w:keepNext w:val="0"/>
        <w:keepLines w:val="0"/>
        <w:pageBreakBefore w:val="0"/>
        <w:widowControl/>
        <w:kinsoku/>
        <w:wordWrap/>
        <w:overflowPunct/>
        <w:topLinePunct w:val="0"/>
        <w:autoSpaceDE/>
        <w:autoSpaceDN/>
        <w:bidi w:val="0"/>
        <w:snapToGrid w:val="0"/>
        <w:spacing w:line="4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1、建设项目的施工、监理以及重要设备、材料等采购活动的具体招标范围(全部或者部分招标)。</w:t>
      </w:r>
    </w:p>
    <w:p>
      <w:pPr>
        <w:keepNext w:val="0"/>
        <w:keepLines w:val="0"/>
        <w:pageBreakBefore w:val="0"/>
        <w:widowControl/>
        <w:kinsoku/>
        <w:wordWrap/>
        <w:overflowPunct/>
        <w:topLinePunct w:val="0"/>
        <w:autoSpaceDE/>
        <w:autoSpaceDN/>
        <w:bidi w:val="0"/>
        <w:snapToGrid w:val="0"/>
        <w:spacing w:line="4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2、建设项目的施工、监理以及重要设备、材料等采购活动拟采用的招标组织形式(委托招标或者自行招标)；拟自行招标的，还应按照《工程建设项目自行招标试行办法》(原国家计委令第5号)规定报告书面材料。</w:t>
      </w:r>
    </w:p>
    <w:p>
      <w:pPr>
        <w:keepNext w:val="0"/>
        <w:keepLines w:val="0"/>
        <w:pageBreakBefore w:val="0"/>
        <w:widowControl/>
        <w:kinsoku/>
        <w:wordWrap/>
        <w:overflowPunct/>
        <w:topLinePunct w:val="0"/>
        <w:autoSpaceDE/>
        <w:autoSpaceDN/>
        <w:bidi w:val="0"/>
        <w:snapToGrid w:val="0"/>
        <w:spacing w:line="4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3、建设项目的施工、监理以及重要设备、材料等采购活动拟采用的招标方式(公开招标或者邀请招标)；国家重点项目拟采用邀请招标的，应对采用邀请招标的理由做出说明。</w:t>
      </w:r>
    </w:p>
    <w:p>
      <w:pPr>
        <w:keepNext w:val="0"/>
        <w:keepLines w:val="0"/>
        <w:pageBreakBefore w:val="0"/>
        <w:widowControl/>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报送招标内容时应附招标基本情况表，相关具体要求可参见《工程建设项目可行性研究报告增加招标内容和核准招标事项暂行规定》(原国家计委令2001年第9号)和《国家发展改革委办公厅印发关于我委办理工程建设项目审批(核准)时核准招标内容的意见的通知》(发改办法规[2005]824号)。</w:t>
      </w:r>
      <w:r>
        <w:rPr>
          <w:rFonts w:ascii="仿宋_GB2312" w:eastAsia="仿宋_GB2312"/>
          <w:sz w:val="28"/>
          <w:szCs w:val="28"/>
        </w:rPr>
        <w:br w:type="page"/>
      </w:r>
    </w:p>
    <w:p>
      <w:pPr>
        <w:pStyle w:val="16"/>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Chars="0"/>
        <w:jc w:val="center"/>
        <w:textAlignment w:val="auto"/>
        <w:outlineLvl w:val="0"/>
        <w:rPr>
          <w:rFonts w:ascii="黑体" w:eastAsia="黑体"/>
          <w:sz w:val="28"/>
          <w:szCs w:val="28"/>
        </w:rPr>
      </w:pPr>
      <w:r>
        <w:rPr>
          <w:rFonts w:hint="eastAsia" w:ascii="黑体" w:eastAsia="黑体"/>
          <w:sz w:val="28"/>
          <w:szCs w:val="28"/>
          <w:lang w:eastAsia="zh-CN"/>
        </w:rPr>
        <w:t>十五、</w:t>
      </w:r>
      <w:r>
        <w:rPr>
          <w:rFonts w:hint="eastAsia" w:ascii="黑体" w:eastAsia="黑体"/>
          <w:sz w:val="28"/>
          <w:szCs w:val="28"/>
        </w:rPr>
        <w:t>结论与建议</w:t>
      </w:r>
    </w:p>
    <w:p>
      <w:pPr>
        <w:keepNext w:val="0"/>
        <w:keepLines w:val="0"/>
        <w:pageBreakBefore w:val="0"/>
        <w:kinsoku/>
        <w:wordWrap/>
        <w:overflowPunct/>
        <w:topLinePunct w:val="0"/>
        <w:autoSpaceDE/>
        <w:autoSpaceDN/>
        <w:bidi w:val="0"/>
        <w:snapToGrid w:val="0"/>
        <w:spacing w:line="420" w:lineRule="exact"/>
        <w:jc w:val="left"/>
        <w:textAlignment w:val="auto"/>
        <w:rPr>
          <w:rFonts w:ascii="黑体" w:eastAsia="黑体"/>
          <w:sz w:val="28"/>
          <w:szCs w:val="28"/>
        </w:rPr>
      </w:pP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在上述各项研究论证的基础上，归纳总结，提出推荐方案，并对推荐方案进行总体论证，同时指出项目还可能存在的问题和主要风险，为决策者提供清晰的建议。</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p>
    <w:p>
      <w:pPr>
        <w:pStyle w:val="16"/>
        <w:keepNext w:val="0"/>
        <w:keepLines w:val="0"/>
        <w:pageBreakBefore w:val="0"/>
        <w:numPr>
          <w:ilvl w:val="0"/>
          <w:numId w:val="0"/>
        </w:numPr>
        <w:kinsoku/>
        <w:wordWrap/>
        <w:overflowPunct/>
        <w:topLinePunct w:val="0"/>
        <w:autoSpaceDE/>
        <w:autoSpaceDN/>
        <w:bidi w:val="0"/>
        <w:snapToGrid w:val="0"/>
        <w:spacing w:line="420" w:lineRule="exact"/>
        <w:ind w:leftChars="0"/>
        <w:textAlignment w:val="auto"/>
        <w:rPr>
          <w:rFonts w:ascii="华文中宋" w:hAnsi="华文中宋" w:eastAsia="华文中宋"/>
          <w:sz w:val="28"/>
          <w:szCs w:val="28"/>
        </w:rPr>
      </w:pPr>
      <w:r>
        <w:rPr>
          <w:rFonts w:hint="eastAsia" w:ascii="华文中宋" w:hAnsi="华文中宋" w:eastAsia="华文中宋"/>
          <w:sz w:val="28"/>
          <w:szCs w:val="28"/>
          <w:lang w:val="en-US" w:eastAsia="zh-CN"/>
        </w:rPr>
        <w:t>1、</w:t>
      </w:r>
      <w:r>
        <w:rPr>
          <w:rFonts w:hint="eastAsia" w:ascii="华文中宋" w:hAnsi="华文中宋" w:eastAsia="华文中宋"/>
          <w:sz w:val="28"/>
          <w:szCs w:val="28"/>
        </w:rPr>
        <w:t>主要研究结果描述</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简要描述拟建项目的建设规模、技术标准、总体方案、实施进度、社会影响评价、总投资及资金筹措等内容，对推荐方案应充分地、实事求是地反映在方案论证过程中提出的不同意见，阐述推荐方案存在的、有待解决的主要问题。</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p>
    <w:p>
      <w:pPr>
        <w:pStyle w:val="16"/>
        <w:keepNext w:val="0"/>
        <w:keepLines w:val="0"/>
        <w:pageBreakBefore w:val="0"/>
        <w:numPr>
          <w:ilvl w:val="0"/>
          <w:numId w:val="0"/>
        </w:numPr>
        <w:kinsoku/>
        <w:wordWrap/>
        <w:overflowPunct/>
        <w:topLinePunct w:val="0"/>
        <w:autoSpaceDE/>
        <w:autoSpaceDN/>
        <w:bidi w:val="0"/>
        <w:snapToGrid w:val="0"/>
        <w:spacing w:line="420" w:lineRule="exact"/>
        <w:ind w:leftChars="0"/>
        <w:textAlignment w:val="auto"/>
        <w:rPr>
          <w:rFonts w:ascii="华文中宋" w:hAnsi="华文中宋" w:eastAsia="华文中宋"/>
          <w:sz w:val="28"/>
          <w:szCs w:val="28"/>
        </w:rPr>
      </w:pPr>
      <w:r>
        <w:rPr>
          <w:rFonts w:hint="eastAsia" w:ascii="华文中宋" w:hAnsi="华文中宋" w:eastAsia="华文中宋"/>
          <w:sz w:val="28"/>
          <w:szCs w:val="28"/>
          <w:lang w:val="en-US" w:eastAsia="zh-CN"/>
        </w:rPr>
        <w:t>2、</w:t>
      </w:r>
      <w:r>
        <w:rPr>
          <w:rFonts w:hint="eastAsia" w:ascii="华文中宋" w:hAnsi="华文中宋" w:eastAsia="华文中宋"/>
          <w:sz w:val="28"/>
          <w:szCs w:val="28"/>
        </w:rPr>
        <w:t>结论与建议</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通过对推荐方案的详细分析论证，明确提出项目和方案是否合理可行的结论意见，并对下一步工作提出建议，主要包括两方面内容：</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（1）对项目下一步工作的重要意见和建议。例如，建设实施中需要引起重视的问题和工作安排的意见、建议。</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（2）项目实施中需要协调解决的问题和相应意见、建议。</w:t>
      </w:r>
    </w:p>
    <w:p>
      <w:pPr>
        <w:keepNext w:val="0"/>
        <w:keepLines w:val="0"/>
        <w:pageBreakBefore w:val="0"/>
        <w:kinsoku/>
        <w:wordWrap/>
        <w:overflowPunct/>
        <w:topLinePunct w:val="0"/>
        <w:autoSpaceDE/>
        <w:autoSpaceDN/>
        <w:bidi w:val="0"/>
        <w:snapToGrid w:val="0"/>
        <w:spacing w:line="420" w:lineRule="exact"/>
        <w:ind w:firstLine="562" w:firstLineChars="200"/>
        <w:textAlignment w:val="auto"/>
        <w:rPr>
          <w:rFonts w:ascii="仿宋_GB2312" w:eastAsia="仿宋_GB2312"/>
          <w:b/>
          <w:sz w:val="28"/>
          <w:szCs w:val="28"/>
        </w:rPr>
      </w:pPr>
      <w:r>
        <w:rPr>
          <w:rFonts w:ascii="仿宋_GB2312" w:eastAsia="仿宋_GB2312"/>
          <w:b/>
          <w:sz w:val="28"/>
          <w:szCs w:val="28"/>
        </w:rPr>
        <w:br w:type="page"/>
      </w:r>
    </w:p>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outlineLvl w:val="0"/>
        <w:rPr>
          <w:rFonts w:ascii="黑体" w:eastAsia="黑体"/>
          <w:b/>
          <w:snapToGrid w:val="0"/>
          <w:kern w:val="0"/>
          <w:sz w:val="32"/>
          <w:szCs w:val="32"/>
        </w:rPr>
      </w:pPr>
      <w:r>
        <w:rPr>
          <w:rFonts w:hint="eastAsia" w:ascii="黑体" w:eastAsia="黑体"/>
          <w:b/>
          <w:snapToGrid w:val="0"/>
          <w:kern w:val="0"/>
          <w:sz w:val="32"/>
          <w:szCs w:val="32"/>
        </w:rPr>
        <w:t>附录：道路节点工程方案初步设计深度文件编制要求</w:t>
      </w:r>
    </w:p>
    <w:p>
      <w:pPr>
        <w:pageBreakBefore w:val="0"/>
        <w:widowControl/>
        <w:kinsoku/>
        <w:wordWrap/>
        <w:overflowPunct/>
        <w:topLinePunct w:val="0"/>
        <w:autoSpaceDE/>
        <w:autoSpaceDN/>
        <w:bidi w:val="0"/>
        <w:spacing w:line="420" w:lineRule="exact"/>
        <w:jc w:val="left"/>
        <w:textAlignment w:val="auto"/>
        <w:rPr>
          <w:rFonts w:ascii="黑体" w:eastAsia="黑体"/>
          <w:sz w:val="32"/>
          <w:szCs w:val="32"/>
        </w:rPr>
      </w:pPr>
    </w:p>
    <w:p>
      <w:pPr>
        <w:pStyle w:val="4"/>
        <w:pageBreakBefore w:val="0"/>
        <w:kinsoku/>
        <w:wordWrap/>
        <w:overflowPunct/>
        <w:topLinePunct w:val="0"/>
        <w:autoSpaceDE/>
        <w:autoSpaceDN/>
        <w:bidi w:val="0"/>
        <w:snapToGrid w:val="0"/>
        <w:spacing w:before="0" w:after="0" w:line="420" w:lineRule="exact"/>
        <w:textAlignment w:val="auto"/>
        <w:rPr>
          <w:rFonts w:ascii="仿宋" w:hAnsi="仿宋" w:eastAsia="仿宋" w:cs="Times New Roman"/>
          <w:b/>
          <w:snapToGrid w:val="0"/>
          <w:kern w:val="0"/>
          <w:szCs w:val="28"/>
          <w:lang w:bidi="en-US"/>
        </w:rPr>
      </w:pPr>
      <w:r>
        <w:rPr>
          <w:rFonts w:hint="eastAsia" w:ascii="仿宋" w:hAnsi="仿宋" w:eastAsia="仿宋" w:cs="Times New Roman"/>
          <w:b/>
          <w:snapToGrid w:val="0"/>
          <w:kern w:val="0"/>
          <w:szCs w:val="28"/>
          <w:lang w:bidi="en-US"/>
        </w:rPr>
        <w:t xml:space="preserve">一、设计说明书 </w:t>
      </w:r>
    </w:p>
    <w:p>
      <w:pPr>
        <w:pStyle w:val="4"/>
        <w:pageBreakBefore w:val="0"/>
        <w:kinsoku/>
        <w:wordWrap/>
        <w:overflowPunct/>
        <w:topLinePunct w:val="0"/>
        <w:autoSpaceDE/>
        <w:autoSpaceDN/>
        <w:bidi w:val="0"/>
        <w:snapToGrid w:val="0"/>
        <w:spacing w:before="0" w:after="0" w:line="420" w:lineRule="exact"/>
        <w:textAlignment w:val="auto"/>
        <w:rPr>
          <w:rFonts w:ascii="仿宋" w:hAnsi="仿宋" w:eastAsia="仿宋" w:cs="Times New Roman"/>
          <w:snapToGrid w:val="0"/>
          <w:kern w:val="0"/>
          <w:szCs w:val="28"/>
          <w:lang w:val="zh-TW" w:eastAsia="zh-TW" w:bidi="en-US"/>
        </w:rPr>
      </w:pPr>
      <w:r>
        <w:rPr>
          <w:rFonts w:hint="eastAsia" w:ascii="仿宋" w:hAnsi="仿宋" w:eastAsia="仿宋" w:cs="Times New Roman"/>
          <w:snapToGrid w:val="0"/>
          <w:kern w:val="0"/>
          <w:szCs w:val="28"/>
          <w:lang w:bidi="en-US"/>
        </w:rPr>
        <w:t>（一）</w:t>
      </w:r>
      <w:r>
        <w:rPr>
          <w:rFonts w:hint="eastAsia" w:ascii="仿宋" w:hAnsi="仿宋" w:eastAsia="仿宋" w:cs="Times New Roman"/>
          <w:snapToGrid w:val="0"/>
          <w:kern w:val="0"/>
          <w:szCs w:val="28"/>
          <w:lang w:val="zh-TW" w:eastAsia="zh-TW" w:bidi="en-US"/>
        </w:rPr>
        <w:t>道路工程</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1、道路平面和纵断面设计</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平面设计说明道路设计范围、红线、中线定线等控制因素，各交通系统（机动车系统、非机动车系统、人行系统、公交系统等）设施的布置和平面尺寸；纵断面设计应说明河道、铁路、杆管线、交叉口等主要竖向控制高程。需要进行深化论证的应给出方案比选。</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2、道路横断面设计</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设计横断面布置形式，宽度和断面组合的确定与规划横断面、现状横断面（改扩建道路）的关系。需要进行深化论证的应给出方案比选。</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3、交叉口设计</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实施方案路口（含平交、立交）交通流量、流向分析、信号配时、服务水平评价、交通组织及交通安全设施的设计原则及各部分的基本尺寸和主要设计参数。</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4、路基、路面结构设计</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实施方案确定的原则及内容。包括路基水文及土质、路基强度设计，路面结构类型及设计路面厚度的确定，结构组合、材料选择，包括荷载标准、计算方式、计算参数；旧路利用设计，规模较大的低级处理情况等。</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5、道路附属工程设计</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包括挡墙、涵洞、边沟、台阶、护坡、公交停靠站、无障碍等设施。</w:t>
      </w:r>
    </w:p>
    <w:p>
      <w:pPr>
        <w:pStyle w:val="4"/>
        <w:pageBreakBefore w:val="0"/>
        <w:kinsoku/>
        <w:wordWrap/>
        <w:overflowPunct/>
        <w:topLinePunct w:val="0"/>
        <w:autoSpaceDE/>
        <w:autoSpaceDN/>
        <w:bidi w:val="0"/>
        <w:snapToGrid w:val="0"/>
        <w:spacing w:before="0" w:after="0" w:line="420" w:lineRule="exact"/>
        <w:textAlignment w:val="auto"/>
        <w:rPr>
          <w:rFonts w:ascii="仿宋" w:hAnsi="仿宋" w:eastAsia="仿宋" w:cs="Times New Roman"/>
          <w:snapToGrid w:val="0"/>
          <w:kern w:val="0"/>
          <w:szCs w:val="28"/>
          <w:lang w:val="zh-TW" w:eastAsia="zh-TW" w:bidi="en-US"/>
        </w:rPr>
      </w:pPr>
      <w:bookmarkStart w:id="2" w:name="_Toc72070348"/>
      <w:r>
        <w:rPr>
          <w:rFonts w:hint="eastAsia" w:ascii="仿宋" w:hAnsi="仿宋" w:eastAsia="仿宋" w:cs="Times New Roman"/>
          <w:snapToGrid w:val="0"/>
          <w:kern w:val="0"/>
          <w:szCs w:val="28"/>
          <w:lang w:bidi="en-US"/>
        </w:rPr>
        <w:t>（二）</w:t>
      </w:r>
      <w:r>
        <w:rPr>
          <w:rFonts w:hint="eastAsia" w:ascii="仿宋" w:hAnsi="仿宋" w:eastAsia="仿宋" w:cs="Times New Roman"/>
          <w:snapToGrid w:val="0"/>
          <w:kern w:val="0"/>
          <w:szCs w:val="28"/>
          <w:lang w:val="zh-TW" w:eastAsia="zh-TW" w:bidi="en-US"/>
        </w:rPr>
        <w:t>交通工程</w:t>
      </w:r>
      <w:bookmarkEnd w:id="2"/>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标志、标线、防护、信号灯等交通安全设施设计。</w:t>
      </w:r>
    </w:p>
    <w:p>
      <w:pPr>
        <w:pStyle w:val="4"/>
        <w:pageBreakBefore w:val="0"/>
        <w:kinsoku/>
        <w:wordWrap/>
        <w:overflowPunct/>
        <w:topLinePunct w:val="0"/>
        <w:autoSpaceDE/>
        <w:autoSpaceDN/>
        <w:bidi w:val="0"/>
        <w:snapToGrid w:val="0"/>
        <w:spacing w:before="0" w:after="0" w:line="420" w:lineRule="exact"/>
        <w:textAlignment w:val="auto"/>
        <w:rPr>
          <w:rFonts w:ascii="仿宋" w:hAnsi="仿宋" w:eastAsia="仿宋" w:cs="Times New Roman"/>
          <w:snapToGrid w:val="0"/>
          <w:kern w:val="0"/>
          <w:szCs w:val="28"/>
          <w:lang w:val="zh-TW" w:eastAsia="zh-TW" w:bidi="en-US"/>
        </w:rPr>
      </w:pPr>
      <w:bookmarkStart w:id="3" w:name="_Toc72070349"/>
      <w:r>
        <w:rPr>
          <w:rFonts w:hint="eastAsia" w:ascii="仿宋" w:hAnsi="仿宋" w:eastAsia="仿宋" w:cs="Times New Roman"/>
          <w:snapToGrid w:val="0"/>
          <w:kern w:val="0"/>
          <w:szCs w:val="28"/>
          <w:lang w:bidi="en-US"/>
        </w:rPr>
        <w:t>（三）</w:t>
      </w:r>
      <w:r>
        <w:rPr>
          <w:rFonts w:hint="eastAsia" w:ascii="仿宋" w:hAnsi="仿宋" w:eastAsia="仿宋" w:cs="Times New Roman"/>
          <w:snapToGrid w:val="0"/>
          <w:kern w:val="0"/>
          <w:szCs w:val="28"/>
          <w:lang w:val="zh-TW" w:eastAsia="zh-TW" w:bidi="en-US"/>
        </w:rPr>
        <w:t>桥梁工程</w:t>
      </w:r>
      <w:bookmarkEnd w:id="3"/>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ascii="仿宋" w:hAnsi="仿宋" w:eastAsia="仿宋"/>
          <w:snapToGrid w:val="0"/>
          <w:kern w:val="0"/>
          <w:sz w:val="28"/>
          <w:szCs w:val="28"/>
        </w:rPr>
        <w:t>1、桥梁总体设计</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包括</w:t>
      </w:r>
      <w:r>
        <w:rPr>
          <w:rFonts w:ascii="仿宋" w:hAnsi="仿宋" w:eastAsia="仿宋"/>
          <w:snapToGrid w:val="0"/>
          <w:kern w:val="0"/>
          <w:sz w:val="28"/>
          <w:szCs w:val="28"/>
        </w:rPr>
        <w:t>桥位设计、桥梁长度的确定及孔跨布置、设计特征水位</w:t>
      </w:r>
      <w:r>
        <w:rPr>
          <w:rFonts w:hint="eastAsia" w:ascii="仿宋" w:hAnsi="仿宋" w:eastAsia="仿宋"/>
          <w:snapToGrid w:val="0"/>
          <w:kern w:val="0"/>
          <w:sz w:val="28"/>
          <w:szCs w:val="28"/>
        </w:rPr>
        <w:t>、</w:t>
      </w:r>
      <w:r>
        <w:rPr>
          <w:rFonts w:ascii="仿宋" w:hAnsi="仿宋" w:eastAsia="仿宋"/>
          <w:snapToGrid w:val="0"/>
          <w:kern w:val="0"/>
          <w:sz w:val="28"/>
          <w:szCs w:val="28"/>
        </w:rPr>
        <w:t>河床冲刷等的调查与确定、桥梁横断面布置、桥梁纵断面及接线工程设计</w:t>
      </w:r>
      <w:r>
        <w:rPr>
          <w:rFonts w:hint="eastAsia" w:ascii="仿宋" w:hAnsi="仿宋" w:eastAsia="仿宋"/>
          <w:snapToGrid w:val="0"/>
          <w:kern w:val="0"/>
          <w:sz w:val="28"/>
          <w:szCs w:val="28"/>
        </w:rPr>
        <w:t>。</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2、</w:t>
      </w:r>
      <w:r>
        <w:rPr>
          <w:rFonts w:ascii="仿宋" w:hAnsi="仿宋" w:eastAsia="仿宋"/>
          <w:snapToGrid w:val="0"/>
          <w:kern w:val="0"/>
          <w:sz w:val="28"/>
          <w:szCs w:val="28"/>
        </w:rPr>
        <w:t>主桥或高架桥工程</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包括</w:t>
      </w:r>
      <w:r>
        <w:rPr>
          <w:rFonts w:ascii="仿宋" w:hAnsi="仿宋" w:eastAsia="仿宋"/>
          <w:snapToGrid w:val="0"/>
          <w:kern w:val="0"/>
          <w:sz w:val="28"/>
          <w:szCs w:val="28"/>
        </w:rPr>
        <w:t>桥型方案比较及推荐方案、上部结构设计、下部结构设计、基础设计。</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ascii="仿宋" w:hAnsi="仿宋" w:eastAsia="仿宋"/>
          <w:snapToGrid w:val="0"/>
          <w:kern w:val="0"/>
          <w:sz w:val="28"/>
          <w:szCs w:val="28"/>
        </w:rPr>
        <w:t>3、引桥或匝道</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ascii="仿宋" w:hAnsi="仿宋" w:eastAsia="仿宋"/>
          <w:snapToGrid w:val="0"/>
          <w:kern w:val="0"/>
          <w:sz w:val="28"/>
          <w:szCs w:val="28"/>
        </w:rPr>
        <w:t>桥型方案比较及推荐方案、上部结构设计、下部结构设计、基础设计</w:t>
      </w:r>
      <w:r>
        <w:rPr>
          <w:rFonts w:hint="eastAsia" w:ascii="仿宋" w:hAnsi="仿宋" w:eastAsia="仿宋"/>
          <w:snapToGrid w:val="0"/>
          <w:kern w:val="0"/>
          <w:sz w:val="28"/>
          <w:szCs w:val="28"/>
        </w:rPr>
        <w:t>。</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ascii="仿宋" w:hAnsi="仿宋" w:eastAsia="仿宋"/>
          <w:snapToGrid w:val="0"/>
          <w:kern w:val="0"/>
          <w:sz w:val="28"/>
          <w:szCs w:val="28"/>
        </w:rPr>
        <w:t>4、桥梁抗震</w:t>
      </w:r>
      <w:r>
        <w:rPr>
          <w:rFonts w:hint="eastAsia" w:ascii="仿宋" w:hAnsi="仿宋" w:eastAsia="仿宋"/>
          <w:snapToGrid w:val="0"/>
          <w:kern w:val="0"/>
          <w:sz w:val="28"/>
          <w:szCs w:val="28"/>
        </w:rPr>
        <w:t>设计、抗风设计（必要时）</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5、</w:t>
      </w:r>
      <w:r>
        <w:rPr>
          <w:rFonts w:ascii="仿宋" w:hAnsi="仿宋" w:eastAsia="仿宋"/>
          <w:snapToGrid w:val="0"/>
          <w:kern w:val="0"/>
          <w:sz w:val="28"/>
          <w:szCs w:val="28"/>
        </w:rPr>
        <w:t>桥梁耐久性设计及措施</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6、</w:t>
      </w:r>
      <w:r>
        <w:rPr>
          <w:rFonts w:ascii="仿宋" w:hAnsi="仿宋" w:eastAsia="仿宋"/>
          <w:snapToGrid w:val="0"/>
          <w:kern w:val="0"/>
          <w:sz w:val="28"/>
          <w:szCs w:val="28"/>
        </w:rPr>
        <w:t>调治构筑物设置</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7、</w:t>
      </w:r>
      <w:r>
        <w:rPr>
          <w:rFonts w:ascii="仿宋" w:hAnsi="仿宋" w:eastAsia="仿宋"/>
          <w:snapToGrid w:val="0"/>
          <w:kern w:val="0"/>
          <w:sz w:val="28"/>
          <w:szCs w:val="28"/>
        </w:rPr>
        <w:t>桥梁建筑和景观设计</w:t>
      </w:r>
      <w:r>
        <w:rPr>
          <w:rFonts w:hint="eastAsia" w:ascii="仿宋" w:hAnsi="仿宋" w:eastAsia="仿宋"/>
          <w:snapToGrid w:val="0"/>
          <w:kern w:val="0"/>
          <w:sz w:val="28"/>
          <w:szCs w:val="28"/>
        </w:rPr>
        <w:t>（一般桥梁可简述）</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8、附属工程</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包括</w:t>
      </w:r>
      <w:r>
        <w:rPr>
          <w:rFonts w:ascii="仿宋" w:hAnsi="仿宋" w:eastAsia="仿宋"/>
          <w:snapToGrid w:val="0"/>
          <w:kern w:val="0"/>
          <w:sz w:val="28"/>
          <w:szCs w:val="28"/>
        </w:rPr>
        <w:t>安全设施设计</w:t>
      </w:r>
      <w:r>
        <w:rPr>
          <w:rFonts w:hint="eastAsia" w:ascii="仿宋" w:hAnsi="仿宋" w:eastAsia="仿宋"/>
          <w:snapToGrid w:val="0"/>
          <w:kern w:val="0"/>
          <w:sz w:val="28"/>
          <w:szCs w:val="28"/>
        </w:rPr>
        <w:t>（防撞护栏、防眩设施、防护网、桥墩防撞及导航设施等）；</w:t>
      </w:r>
      <w:r>
        <w:rPr>
          <w:rFonts w:ascii="仿宋" w:hAnsi="仿宋" w:eastAsia="仿宋"/>
          <w:snapToGrid w:val="0"/>
          <w:kern w:val="0"/>
          <w:sz w:val="28"/>
          <w:szCs w:val="28"/>
        </w:rPr>
        <w:t>照明工程设计；防</w:t>
      </w:r>
      <w:r>
        <w:rPr>
          <w:rFonts w:hint="eastAsia" w:ascii="仿宋" w:hAnsi="仿宋" w:eastAsia="仿宋"/>
          <w:snapToGrid w:val="0"/>
          <w:kern w:val="0"/>
          <w:sz w:val="28"/>
          <w:szCs w:val="28"/>
        </w:rPr>
        <w:t>、</w:t>
      </w:r>
      <w:r>
        <w:rPr>
          <w:rFonts w:ascii="仿宋" w:hAnsi="仿宋" w:eastAsia="仿宋"/>
          <w:snapToGrid w:val="0"/>
          <w:kern w:val="0"/>
          <w:sz w:val="28"/>
          <w:szCs w:val="28"/>
        </w:rPr>
        <w:t>排水工程设计；附属人行梯道系统设计</w:t>
      </w:r>
      <w:r>
        <w:rPr>
          <w:rFonts w:hint="eastAsia" w:ascii="仿宋" w:hAnsi="仿宋" w:eastAsia="仿宋"/>
          <w:snapToGrid w:val="0"/>
          <w:kern w:val="0"/>
          <w:sz w:val="28"/>
          <w:szCs w:val="28"/>
        </w:rPr>
        <w:t>；</w:t>
      </w:r>
      <w:r>
        <w:rPr>
          <w:rFonts w:ascii="仿宋" w:hAnsi="仿宋" w:eastAsia="仿宋"/>
          <w:snapToGrid w:val="0"/>
          <w:kern w:val="0"/>
          <w:sz w:val="28"/>
          <w:szCs w:val="28"/>
        </w:rPr>
        <w:t>过桥管位设计；配套的服务及管理设施设计</w:t>
      </w:r>
      <w:r>
        <w:rPr>
          <w:rFonts w:hint="eastAsia" w:ascii="仿宋" w:hAnsi="仿宋" w:eastAsia="仿宋"/>
          <w:snapToGrid w:val="0"/>
          <w:kern w:val="0"/>
          <w:sz w:val="28"/>
          <w:szCs w:val="28"/>
        </w:rPr>
        <w:t>。</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ascii="仿宋" w:hAnsi="仿宋" w:eastAsia="仿宋"/>
          <w:snapToGrid w:val="0"/>
          <w:kern w:val="0"/>
          <w:sz w:val="28"/>
          <w:szCs w:val="28"/>
        </w:rPr>
        <w:t>9、桥梁的养护与管理</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ascii="仿宋" w:hAnsi="仿宋" w:eastAsia="仿宋"/>
          <w:snapToGrid w:val="0"/>
          <w:kern w:val="0"/>
          <w:sz w:val="28"/>
          <w:szCs w:val="28"/>
        </w:rPr>
        <w:t>10、桥梁工程施工方案</w:t>
      </w:r>
      <w:r>
        <w:rPr>
          <w:rFonts w:hint="eastAsia" w:ascii="仿宋" w:hAnsi="仿宋" w:eastAsia="仿宋"/>
          <w:snapToGrid w:val="0"/>
          <w:kern w:val="0"/>
          <w:sz w:val="28"/>
          <w:szCs w:val="28"/>
        </w:rPr>
        <w:t>（常规、一般桥梁可在说明中简述）</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ascii="仿宋" w:hAnsi="仿宋" w:eastAsia="仿宋"/>
          <w:snapToGrid w:val="0"/>
          <w:kern w:val="0"/>
          <w:sz w:val="28"/>
          <w:szCs w:val="28"/>
        </w:rPr>
        <w:t>说明实施方案</w:t>
      </w:r>
      <w:r>
        <w:rPr>
          <w:rFonts w:hint="eastAsia" w:ascii="仿宋" w:hAnsi="仿宋" w:eastAsia="仿宋"/>
          <w:snapToGrid w:val="0"/>
          <w:kern w:val="0"/>
          <w:sz w:val="28"/>
          <w:szCs w:val="28"/>
        </w:rPr>
        <w:t>、</w:t>
      </w:r>
      <w:r>
        <w:rPr>
          <w:rFonts w:ascii="仿宋" w:hAnsi="仿宋" w:eastAsia="仿宋"/>
          <w:snapToGrid w:val="0"/>
          <w:kern w:val="0"/>
          <w:sz w:val="28"/>
          <w:szCs w:val="28"/>
        </w:rPr>
        <w:t>指导性施工组织设计</w:t>
      </w:r>
      <w:r>
        <w:rPr>
          <w:rFonts w:hint="eastAsia" w:ascii="仿宋" w:hAnsi="仿宋" w:eastAsia="仿宋"/>
          <w:snapToGrid w:val="0"/>
          <w:kern w:val="0"/>
          <w:sz w:val="28"/>
          <w:szCs w:val="28"/>
        </w:rPr>
        <w:t>、</w:t>
      </w:r>
      <w:r>
        <w:rPr>
          <w:rFonts w:ascii="仿宋" w:hAnsi="仿宋" w:eastAsia="仿宋"/>
          <w:snapToGrid w:val="0"/>
          <w:kern w:val="0"/>
          <w:sz w:val="28"/>
          <w:szCs w:val="28"/>
        </w:rPr>
        <w:t>施工方法和要求</w:t>
      </w:r>
      <w:r>
        <w:rPr>
          <w:rFonts w:hint="eastAsia" w:ascii="仿宋" w:hAnsi="仿宋" w:eastAsia="仿宋"/>
          <w:snapToGrid w:val="0"/>
          <w:kern w:val="0"/>
          <w:sz w:val="28"/>
          <w:szCs w:val="28"/>
        </w:rPr>
        <w:t>。</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ascii="仿宋" w:hAnsi="仿宋" w:eastAsia="仿宋"/>
          <w:snapToGrid w:val="0"/>
          <w:kern w:val="0"/>
          <w:sz w:val="28"/>
          <w:szCs w:val="28"/>
        </w:rPr>
        <w:t>论述施工方法的经济合理性和技术可行性</w:t>
      </w:r>
      <w:r>
        <w:rPr>
          <w:rFonts w:hint="eastAsia" w:ascii="仿宋" w:hAnsi="仿宋" w:eastAsia="仿宋"/>
          <w:snapToGrid w:val="0"/>
          <w:kern w:val="0"/>
          <w:sz w:val="28"/>
          <w:szCs w:val="28"/>
        </w:rPr>
        <w:t>。</w:t>
      </w:r>
    </w:p>
    <w:p>
      <w:pPr>
        <w:pStyle w:val="4"/>
        <w:pageBreakBefore w:val="0"/>
        <w:kinsoku/>
        <w:wordWrap/>
        <w:overflowPunct/>
        <w:topLinePunct w:val="0"/>
        <w:autoSpaceDE/>
        <w:autoSpaceDN/>
        <w:bidi w:val="0"/>
        <w:snapToGrid w:val="0"/>
        <w:spacing w:before="0" w:after="0" w:line="420" w:lineRule="exact"/>
        <w:textAlignment w:val="auto"/>
        <w:rPr>
          <w:rFonts w:ascii="仿宋" w:hAnsi="仿宋" w:eastAsia="仿宋" w:cs="Times New Roman"/>
          <w:snapToGrid w:val="0"/>
          <w:kern w:val="0"/>
          <w:szCs w:val="28"/>
          <w:lang w:val="zh-TW" w:eastAsia="zh-TW" w:bidi="en-US"/>
        </w:rPr>
      </w:pPr>
      <w:bookmarkStart w:id="4" w:name="_Toc72070350"/>
      <w:r>
        <w:rPr>
          <w:rFonts w:hint="eastAsia" w:ascii="仿宋" w:hAnsi="仿宋" w:eastAsia="仿宋" w:cs="Times New Roman"/>
          <w:snapToGrid w:val="0"/>
          <w:kern w:val="0"/>
          <w:szCs w:val="28"/>
          <w:lang w:bidi="en-US"/>
        </w:rPr>
        <w:t>（四）</w:t>
      </w:r>
      <w:r>
        <w:rPr>
          <w:rFonts w:hint="eastAsia" w:ascii="仿宋" w:hAnsi="仿宋" w:eastAsia="仿宋" w:cs="Times New Roman"/>
          <w:snapToGrid w:val="0"/>
          <w:kern w:val="0"/>
          <w:szCs w:val="28"/>
          <w:lang w:val="zh-TW" w:eastAsia="zh-TW" w:bidi="en-US"/>
        </w:rPr>
        <w:t>排水工程</w:t>
      </w:r>
      <w:bookmarkEnd w:id="4"/>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1、工程研究</w:t>
      </w:r>
      <w:r>
        <w:rPr>
          <w:rFonts w:ascii="仿宋" w:hAnsi="仿宋" w:eastAsia="仿宋"/>
          <w:snapToGrid w:val="0"/>
          <w:kern w:val="0"/>
          <w:sz w:val="28"/>
          <w:szCs w:val="28"/>
        </w:rPr>
        <w:t>范围</w:t>
      </w:r>
      <w:r>
        <w:rPr>
          <w:rFonts w:hint="eastAsia" w:ascii="仿宋" w:hAnsi="仿宋" w:eastAsia="仿宋"/>
          <w:snapToGrid w:val="0"/>
          <w:kern w:val="0"/>
          <w:sz w:val="28"/>
          <w:szCs w:val="28"/>
        </w:rPr>
        <w:t>与</w:t>
      </w:r>
      <w:r>
        <w:rPr>
          <w:rFonts w:ascii="仿宋" w:hAnsi="仿宋" w:eastAsia="仿宋"/>
          <w:snapToGrid w:val="0"/>
          <w:kern w:val="0"/>
          <w:sz w:val="28"/>
          <w:szCs w:val="28"/>
        </w:rPr>
        <w:t>内容</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2、现状概况</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本</w:t>
      </w:r>
      <w:r>
        <w:rPr>
          <w:rFonts w:ascii="仿宋" w:hAnsi="仿宋" w:eastAsia="仿宋"/>
          <w:snapToGrid w:val="0"/>
          <w:kern w:val="0"/>
          <w:sz w:val="28"/>
          <w:szCs w:val="28"/>
        </w:rPr>
        <w:t>工程现状排水</w:t>
      </w:r>
      <w:r>
        <w:rPr>
          <w:rFonts w:hint="eastAsia" w:ascii="仿宋" w:hAnsi="仿宋" w:eastAsia="仿宋"/>
          <w:snapToGrid w:val="0"/>
          <w:kern w:val="0"/>
          <w:sz w:val="28"/>
          <w:szCs w:val="28"/>
        </w:rPr>
        <w:t>设施</w:t>
      </w:r>
      <w:r>
        <w:rPr>
          <w:rFonts w:ascii="仿宋" w:hAnsi="仿宋" w:eastAsia="仿宋"/>
          <w:snapToGrid w:val="0"/>
          <w:kern w:val="0"/>
          <w:sz w:val="28"/>
          <w:szCs w:val="28"/>
        </w:rPr>
        <w:t>建设情况。</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排水</w:t>
      </w:r>
      <w:r>
        <w:rPr>
          <w:rFonts w:ascii="仿宋" w:hAnsi="仿宋" w:eastAsia="仿宋"/>
          <w:snapToGrid w:val="0"/>
          <w:kern w:val="0"/>
          <w:sz w:val="28"/>
          <w:szCs w:val="28"/>
        </w:rPr>
        <w:t>系统建设</w:t>
      </w:r>
      <w:r>
        <w:rPr>
          <w:rFonts w:hint="eastAsia" w:ascii="仿宋" w:hAnsi="仿宋" w:eastAsia="仿宋"/>
          <w:snapToGrid w:val="0"/>
          <w:kern w:val="0"/>
          <w:sz w:val="28"/>
          <w:szCs w:val="28"/>
        </w:rPr>
        <w:t>概况：本工程</w:t>
      </w:r>
      <w:r>
        <w:rPr>
          <w:rFonts w:ascii="仿宋" w:hAnsi="仿宋" w:eastAsia="仿宋"/>
          <w:snapToGrid w:val="0"/>
          <w:kern w:val="0"/>
          <w:sz w:val="28"/>
          <w:szCs w:val="28"/>
        </w:rPr>
        <w:t>所属排水系统</w:t>
      </w:r>
      <w:r>
        <w:rPr>
          <w:rFonts w:hint="eastAsia" w:ascii="仿宋" w:hAnsi="仿宋" w:eastAsia="仿宋"/>
          <w:snapToGrid w:val="0"/>
          <w:kern w:val="0"/>
          <w:sz w:val="28"/>
          <w:szCs w:val="28"/>
        </w:rPr>
        <w:t>服务范围</w:t>
      </w:r>
      <w:r>
        <w:rPr>
          <w:rFonts w:ascii="仿宋" w:hAnsi="仿宋" w:eastAsia="仿宋"/>
          <w:snapToGrid w:val="0"/>
          <w:kern w:val="0"/>
          <w:sz w:val="28"/>
          <w:szCs w:val="28"/>
        </w:rPr>
        <w:t>、服务面积、</w:t>
      </w:r>
      <w:r>
        <w:rPr>
          <w:rFonts w:hint="eastAsia" w:ascii="仿宋" w:hAnsi="仿宋" w:eastAsia="仿宋"/>
          <w:snapToGrid w:val="0"/>
          <w:kern w:val="0"/>
          <w:sz w:val="28"/>
          <w:szCs w:val="28"/>
        </w:rPr>
        <w:t>雨水</w:t>
      </w:r>
      <w:r>
        <w:rPr>
          <w:rFonts w:ascii="仿宋" w:hAnsi="仿宋" w:eastAsia="仿宋"/>
          <w:snapToGrid w:val="0"/>
          <w:kern w:val="0"/>
          <w:sz w:val="28"/>
          <w:szCs w:val="28"/>
        </w:rPr>
        <w:t>排水模式、污水排水出路、建设标准、建设规模</w:t>
      </w:r>
      <w:r>
        <w:rPr>
          <w:rFonts w:hint="eastAsia" w:ascii="仿宋" w:hAnsi="仿宋" w:eastAsia="仿宋"/>
          <w:snapToGrid w:val="0"/>
          <w:kern w:val="0"/>
          <w:sz w:val="28"/>
          <w:szCs w:val="28"/>
        </w:rPr>
        <w:t>、</w:t>
      </w:r>
      <w:r>
        <w:rPr>
          <w:rFonts w:ascii="仿宋" w:hAnsi="仿宋" w:eastAsia="仿宋"/>
          <w:snapToGrid w:val="0"/>
          <w:kern w:val="0"/>
          <w:sz w:val="28"/>
          <w:szCs w:val="28"/>
        </w:rPr>
        <w:t>水力流态</w:t>
      </w:r>
      <w:r>
        <w:rPr>
          <w:rFonts w:hint="eastAsia" w:ascii="仿宋" w:hAnsi="仿宋" w:eastAsia="仿宋"/>
          <w:snapToGrid w:val="0"/>
          <w:kern w:val="0"/>
          <w:sz w:val="28"/>
          <w:szCs w:val="28"/>
        </w:rPr>
        <w:t>、</w:t>
      </w:r>
      <w:r>
        <w:rPr>
          <w:rFonts w:ascii="仿宋" w:hAnsi="仿宋" w:eastAsia="仿宋"/>
          <w:snapToGrid w:val="0"/>
          <w:kern w:val="0"/>
          <w:sz w:val="28"/>
          <w:szCs w:val="28"/>
        </w:rPr>
        <w:t>上下游</w:t>
      </w:r>
      <w:r>
        <w:rPr>
          <w:rFonts w:hint="eastAsia" w:ascii="仿宋" w:hAnsi="仿宋" w:eastAsia="仿宋"/>
          <w:snapToGrid w:val="0"/>
          <w:kern w:val="0"/>
          <w:sz w:val="28"/>
          <w:szCs w:val="28"/>
        </w:rPr>
        <w:t>管道</w:t>
      </w:r>
      <w:r>
        <w:rPr>
          <w:rFonts w:ascii="仿宋" w:hAnsi="仿宋" w:eastAsia="仿宋"/>
          <w:snapToGrid w:val="0"/>
          <w:kern w:val="0"/>
          <w:sz w:val="28"/>
          <w:szCs w:val="28"/>
        </w:rPr>
        <w:t>管内底标高</w:t>
      </w:r>
      <w:r>
        <w:rPr>
          <w:rFonts w:hint="eastAsia" w:ascii="仿宋" w:hAnsi="仿宋" w:eastAsia="仿宋"/>
          <w:snapToGrid w:val="0"/>
          <w:kern w:val="0"/>
          <w:sz w:val="28"/>
          <w:szCs w:val="28"/>
        </w:rPr>
        <w:t>等；</w:t>
      </w:r>
      <w:r>
        <w:rPr>
          <w:rFonts w:ascii="仿宋" w:hAnsi="仿宋" w:eastAsia="仿宋"/>
          <w:snapToGrid w:val="0"/>
          <w:kern w:val="0"/>
          <w:sz w:val="28"/>
          <w:szCs w:val="28"/>
        </w:rPr>
        <w:t>现状运行</w:t>
      </w:r>
      <w:r>
        <w:rPr>
          <w:rFonts w:hint="eastAsia" w:ascii="仿宋" w:hAnsi="仿宋" w:eastAsia="仿宋"/>
          <w:snapToGrid w:val="0"/>
          <w:kern w:val="0"/>
          <w:sz w:val="28"/>
          <w:szCs w:val="28"/>
        </w:rPr>
        <w:t>情况。</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ascii="仿宋" w:hAnsi="仿宋" w:eastAsia="仿宋"/>
          <w:snapToGrid w:val="0"/>
          <w:kern w:val="0"/>
          <w:sz w:val="28"/>
          <w:szCs w:val="28"/>
        </w:rPr>
        <w:t>与本工程相关的排水河道建设情况。</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3、规划概况</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排水</w:t>
      </w:r>
      <w:r>
        <w:rPr>
          <w:rFonts w:ascii="仿宋" w:hAnsi="仿宋" w:eastAsia="仿宋"/>
          <w:snapToGrid w:val="0"/>
          <w:kern w:val="0"/>
          <w:sz w:val="28"/>
          <w:szCs w:val="28"/>
        </w:rPr>
        <w:t>系统</w:t>
      </w:r>
      <w:r>
        <w:rPr>
          <w:rFonts w:hint="eastAsia" w:ascii="仿宋" w:hAnsi="仿宋" w:eastAsia="仿宋"/>
          <w:snapToGrid w:val="0"/>
          <w:kern w:val="0"/>
          <w:sz w:val="28"/>
          <w:szCs w:val="28"/>
        </w:rPr>
        <w:t>规划概况：本工程</w:t>
      </w:r>
      <w:r>
        <w:rPr>
          <w:rFonts w:ascii="仿宋" w:hAnsi="仿宋" w:eastAsia="仿宋"/>
          <w:snapToGrid w:val="0"/>
          <w:kern w:val="0"/>
          <w:sz w:val="28"/>
          <w:szCs w:val="28"/>
        </w:rPr>
        <w:t>所属排水系统</w:t>
      </w:r>
      <w:r>
        <w:rPr>
          <w:rFonts w:hint="eastAsia" w:ascii="仿宋" w:hAnsi="仿宋" w:eastAsia="仿宋"/>
          <w:snapToGrid w:val="0"/>
          <w:kern w:val="0"/>
          <w:sz w:val="28"/>
          <w:szCs w:val="28"/>
        </w:rPr>
        <w:t>服务范围</w:t>
      </w:r>
      <w:r>
        <w:rPr>
          <w:rFonts w:ascii="仿宋" w:hAnsi="仿宋" w:eastAsia="仿宋"/>
          <w:snapToGrid w:val="0"/>
          <w:kern w:val="0"/>
          <w:sz w:val="28"/>
          <w:szCs w:val="28"/>
        </w:rPr>
        <w:t>、服务面积、</w:t>
      </w:r>
      <w:r>
        <w:rPr>
          <w:rFonts w:hint="eastAsia" w:ascii="仿宋" w:hAnsi="仿宋" w:eastAsia="仿宋"/>
          <w:snapToGrid w:val="0"/>
          <w:kern w:val="0"/>
          <w:sz w:val="28"/>
          <w:szCs w:val="28"/>
        </w:rPr>
        <w:t>雨水</w:t>
      </w:r>
      <w:r>
        <w:rPr>
          <w:rFonts w:ascii="仿宋" w:hAnsi="仿宋" w:eastAsia="仿宋"/>
          <w:snapToGrid w:val="0"/>
          <w:kern w:val="0"/>
          <w:sz w:val="28"/>
          <w:szCs w:val="28"/>
        </w:rPr>
        <w:t>排水模式、污水排水出路、</w:t>
      </w:r>
      <w:r>
        <w:rPr>
          <w:rFonts w:hint="eastAsia" w:ascii="仿宋" w:hAnsi="仿宋" w:eastAsia="仿宋"/>
          <w:snapToGrid w:val="0"/>
          <w:kern w:val="0"/>
          <w:sz w:val="28"/>
          <w:szCs w:val="28"/>
        </w:rPr>
        <w:t>规划</w:t>
      </w:r>
      <w:r>
        <w:rPr>
          <w:rFonts w:ascii="仿宋" w:hAnsi="仿宋" w:eastAsia="仿宋"/>
          <w:snapToGrid w:val="0"/>
          <w:kern w:val="0"/>
          <w:sz w:val="28"/>
          <w:szCs w:val="28"/>
        </w:rPr>
        <w:t>标准、</w:t>
      </w:r>
      <w:r>
        <w:rPr>
          <w:rFonts w:hint="eastAsia" w:ascii="仿宋" w:hAnsi="仿宋" w:eastAsia="仿宋"/>
          <w:snapToGrid w:val="0"/>
          <w:kern w:val="0"/>
          <w:sz w:val="28"/>
          <w:szCs w:val="28"/>
        </w:rPr>
        <w:t>规划</w:t>
      </w:r>
      <w:r>
        <w:rPr>
          <w:rFonts w:ascii="仿宋" w:hAnsi="仿宋" w:eastAsia="仿宋"/>
          <w:snapToGrid w:val="0"/>
          <w:kern w:val="0"/>
          <w:sz w:val="28"/>
          <w:szCs w:val="28"/>
        </w:rPr>
        <w:t>规模</w:t>
      </w:r>
      <w:r>
        <w:rPr>
          <w:rFonts w:hint="eastAsia" w:ascii="仿宋" w:hAnsi="仿宋" w:eastAsia="仿宋"/>
          <w:snapToGrid w:val="0"/>
          <w:kern w:val="0"/>
          <w:sz w:val="28"/>
          <w:szCs w:val="28"/>
        </w:rPr>
        <w:t>、</w:t>
      </w:r>
      <w:r>
        <w:rPr>
          <w:rFonts w:ascii="仿宋" w:hAnsi="仿宋" w:eastAsia="仿宋"/>
          <w:snapToGrid w:val="0"/>
          <w:kern w:val="0"/>
          <w:sz w:val="28"/>
          <w:szCs w:val="28"/>
        </w:rPr>
        <w:t>水力流态等</w:t>
      </w:r>
      <w:r>
        <w:rPr>
          <w:rFonts w:hint="eastAsia" w:ascii="仿宋" w:hAnsi="仿宋" w:eastAsia="仿宋"/>
          <w:snapToGrid w:val="0"/>
          <w:kern w:val="0"/>
          <w:sz w:val="28"/>
          <w:szCs w:val="28"/>
        </w:rPr>
        <w:t>。</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ascii="仿宋" w:hAnsi="仿宋" w:eastAsia="仿宋"/>
          <w:snapToGrid w:val="0"/>
          <w:kern w:val="0"/>
          <w:sz w:val="28"/>
          <w:szCs w:val="28"/>
        </w:rPr>
        <w:t>与本工程相关的排水河道</w:t>
      </w:r>
      <w:r>
        <w:rPr>
          <w:rFonts w:hint="eastAsia" w:ascii="仿宋" w:hAnsi="仿宋" w:eastAsia="仿宋"/>
          <w:snapToGrid w:val="0"/>
          <w:kern w:val="0"/>
          <w:sz w:val="28"/>
          <w:szCs w:val="28"/>
        </w:rPr>
        <w:t>规划</w:t>
      </w:r>
      <w:r>
        <w:rPr>
          <w:rFonts w:ascii="仿宋" w:hAnsi="仿宋" w:eastAsia="仿宋"/>
          <w:snapToGrid w:val="0"/>
          <w:kern w:val="0"/>
          <w:sz w:val="28"/>
          <w:szCs w:val="28"/>
        </w:rPr>
        <w:t>情况：</w:t>
      </w:r>
      <w:r>
        <w:rPr>
          <w:rFonts w:hint="eastAsia" w:ascii="仿宋" w:hAnsi="仿宋" w:eastAsia="仿宋"/>
          <w:snapToGrid w:val="0"/>
          <w:kern w:val="0"/>
          <w:sz w:val="28"/>
          <w:szCs w:val="28"/>
        </w:rPr>
        <w:t>河道</w:t>
      </w:r>
      <w:r>
        <w:rPr>
          <w:rFonts w:ascii="仿宋" w:hAnsi="仿宋" w:eastAsia="仿宋"/>
          <w:snapToGrid w:val="0"/>
          <w:kern w:val="0"/>
          <w:sz w:val="28"/>
          <w:szCs w:val="28"/>
        </w:rPr>
        <w:t>规划要</w:t>
      </w:r>
      <w:r>
        <w:rPr>
          <w:rFonts w:hint="eastAsia" w:ascii="仿宋" w:hAnsi="仿宋" w:eastAsia="仿宋"/>
          <w:snapToGrid w:val="0"/>
          <w:kern w:val="0"/>
          <w:sz w:val="28"/>
          <w:szCs w:val="28"/>
        </w:rPr>
        <w:t>素</w:t>
      </w:r>
      <w:r>
        <w:rPr>
          <w:rFonts w:ascii="仿宋" w:hAnsi="仿宋" w:eastAsia="仿宋"/>
          <w:snapToGrid w:val="0"/>
          <w:kern w:val="0"/>
          <w:sz w:val="28"/>
          <w:szCs w:val="28"/>
        </w:rPr>
        <w:t>、</w:t>
      </w:r>
      <w:r>
        <w:rPr>
          <w:rFonts w:hint="eastAsia" w:ascii="仿宋" w:hAnsi="仿宋" w:eastAsia="仿宋"/>
          <w:snapToGrid w:val="0"/>
          <w:kern w:val="0"/>
          <w:sz w:val="28"/>
          <w:szCs w:val="28"/>
        </w:rPr>
        <w:t>规划</w:t>
      </w:r>
      <w:r>
        <w:rPr>
          <w:rFonts w:ascii="仿宋" w:hAnsi="仿宋" w:eastAsia="仿宋"/>
          <w:snapToGrid w:val="0"/>
          <w:kern w:val="0"/>
          <w:sz w:val="28"/>
          <w:szCs w:val="28"/>
        </w:rPr>
        <w:t>河道水位</w:t>
      </w:r>
      <w:r>
        <w:rPr>
          <w:rFonts w:hint="eastAsia" w:ascii="仿宋" w:hAnsi="仿宋" w:eastAsia="仿宋"/>
          <w:snapToGrid w:val="0"/>
          <w:kern w:val="0"/>
          <w:sz w:val="28"/>
          <w:szCs w:val="28"/>
        </w:rPr>
        <w:t>（最高</w:t>
      </w:r>
      <w:r>
        <w:rPr>
          <w:rFonts w:ascii="仿宋" w:hAnsi="仿宋" w:eastAsia="仿宋"/>
          <w:snapToGrid w:val="0"/>
          <w:kern w:val="0"/>
          <w:sz w:val="28"/>
          <w:szCs w:val="28"/>
        </w:rPr>
        <w:t>除涝控制水位、常水位、低水位、预降水位</w:t>
      </w:r>
      <w:r>
        <w:rPr>
          <w:rFonts w:hint="eastAsia" w:ascii="仿宋" w:hAnsi="仿宋" w:eastAsia="仿宋"/>
          <w:snapToGrid w:val="0"/>
          <w:kern w:val="0"/>
          <w:sz w:val="28"/>
          <w:szCs w:val="28"/>
        </w:rPr>
        <w:t>），</w:t>
      </w:r>
      <w:r>
        <w:rPr>
          <w:rFonts w:ascii="仿宋" w:hAnsi="仿宋" w:eastAsia="仿宋"/>
          <w:snapToGrid w:val="0"/>
          <w:kern w:val="0"/>
          <w:sz w:val="28"/>
          <w:szCs w:val="28"/>
        </w:rPr>
        <w:t>是否通航、是否为水源保护区</w:t>
      </w:r>
      <w:r>
        <w:rPr>
          <w:rFonts w:hint="eastAsia" w:ascii="仿宋" w:hAnsi="仿宋" w:eastAsia="仿宋"/>
          <w:snapToGrid w:val="0"/>
          <w:kern w:val="0"/>
          <w:sz w:val="28"/>
          <w:szCs w:val="28"/>
        </w:rPr>
        <w:t>等</w:t>
      </w:r>
      <w:r>
        <w:rPr>
          <w:rFonts w:ascii="仿宋" w:hAnsi="仿宋" w:eastAsia="仿宋"/>
          <w:snapToGrid w:val="0"/>
          <w:kern w:val="0"/>
          <w:sz w:val="28"/>
          <w:szCs w:val="28"/>
        </w:rPr>
        <w:t>。</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4、设计原则</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包括</w:t>
      </w:r>
      <w:r>
        <w:rPr>
          <w:rFonts w:ascii="仿宋" w:hAnsi="仿宋" w:eastAsia="仿宋"/>
          <w:snapToGrid w:val="0"/>
          <w:kern w:val="0"/>
          <w:sz w:val="28"/>
          <w:szCs w:val="28"/>
        </w:rPr>
        <w:t>排水体制、与排水规划的相符性、</w:t>
      </w:r>
      <w:r>
        <w:rPr>
          <w:rFonts w:hint="eastAsia" w:ascii="仿宋" w:hAnsi="仿宋" w:eastAsia="仿宋"/>
          <w:snapToGrid w:val="0"/>
          <w:kern w:val="0"/>
          <w:sz w:val="28"/>
          <w:szCs w:val="28"/>
        </w:rPr>
        <w:t>雨水</w:t>
      </w:r>
      <w:r>
        <w:rPr>
          <w:rFonts w:ascii="仿宋" w:hAnsi="仿宋" w:eastAsia="仿宋"/>
          <w:snapToGrid w:val="0"/>
          <w:kern w:val="0"/>
          <w:sz w:val="28"/>
          <w:szCs w:val="28"/>
        </w:rPr>
        <w:t>排水模式、污水出路</w:t>
      </w:r>
      <w:r>
        <w:rPr>
          <w:rFonts w:hint="eastAsia" w:ascii="仿宋" w:hAnsi="仿宋" w:eastAsia="仿宋"/>
          <w:snapToGrid w:val="0"/>
          <w:kern w:val="0"/>
          <w:sz w:val="28"/>
          <w:szCs w:val="28"/>
        </w:rPr>
        <w:t>等</w:t>
      </w:r>
      <w:r>
        <w:rPr>
          <w:rFonts w:ascii="仿宋" w:hAnsi="仿宋" w:eastAsia="仿宋"/>
          <w:snapToGrid w:val="0"/>
          <w:kern w:val="0"/>
          <w:sz w:val="28"/>
          <w:szCs w:val="28"/>
        </w:rPr>
        <w:t>。</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5、工程方案设计</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ascii="仿宋" w:hAnsi="仿宋" w:eastAsia="仿宋"/>
          <w:snapToGrid w:val="0"/>
          <w:kern w:val="0"/>
          <w:sz w:val="28"/>
          <w:szCs w:val="28"/>
        </w:rPr>
        <w:t>（1）方案比选</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（2）</w:t>
      </w:r>
      <w:r>
        <w:rPr>
          <w:rFonts w:ascii="仿宋" w:hAnsi="仿宋" w:eastAsia="仿宋"/>
          <w:snapToGrid w:val="0"/>
          <w:kern w:val="0"/>
          <w:sz w:val="28"/>
          <w:szCs w:val="28"/>
        </w:rPr>
        <w:t>推荐方案工程设计</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排水</w:t>
      </w:r>
      <w:r>
        <w:rPr>
          <w:rFonts w:ascii="仿宋" w:hAnsi="仿宋" w:eastAsia="仿宋"/>
          <w:snapToGrid w:val="0"/>
          <w:kern w:val="0"/>
          <w:sz w:val="28"/>
          <w:szCs w:val="28"/>
        </w:rPr>
        <w:t>管道：</w:t>
      </w:r>
      <w:r>
        <w:rPr>
          <w:rFonts w:hint="eastAsia" w:ascii="仿宋" w:hAnsi="仿宋" w:eastAsia="仿宋"/>
          <w:snapToGrid w:val="0"/>
          <w:kern w:val="0"/>
          <w:sz w:val="28"/>
          <w:szCs w:val="28"/>
        </w:rPr>
        <w:t>雨水</w:t>
      </w:r>
      <w:r>
        <w:rPr>
          <w:rFonts w:ascii="仿宋" w:hAnsi="仿宋" w:eastAsia="仿宋"/>
          <w:snapToGrid w:val="0"/>
          <w:kern w:val="0"/>
          <w:sz w:val="28"/>
          <w:szCs w:val="28"/>
        </w:rPr>
        <w:t>管道</w:t>
      </w:r>
      <w:r>
        <w:rPr>
          <w:rFonts w:hint="eastAsia" w:ascii="仿宋" w:hAnsi="仿宋" w:eastAsia="仿宋"/>
          <w:snapToGrid w:val="0"/>
          <w:kern w:val="0"/>
          <w:sz w:val="28"/>
          <w:szCs w:val="28"/>
        </w:rPr>
        <w:t>（或</w:t>
      </w:r>
      <w:r>
        <w:rPr>
          <w:rFonts w:ascii="仿宋" w:hAnsi="仿宋" w:eastAsia="仿宋"/>
          <w:snapToGrid w:val="0"/>
          <w:kern w:val="0"/>
          <w:sz w:val="28"/>
          <w:szCs w:val="28"/>
        </w:rPr>
        <w:t>合流管道</w:t>
      </w:r>
      <w:r>
        <w:rPr>
          <w:rFonts w:hint="eastAsia" w:ascii="仿宋" w:hAnsi="仿宋" w:eastAsia="仿宋"/>
          <w:snapToGrid w:val="0"/>
          <w:kern w:val="0"/>
          <w:sz w:val="28"/>
          <w:szCs w:val="28"/>
        </w:rPr>
        <w:t>）</w:t>
      </w:r>
      <w:r>
        <w:rPr>
          <w:rFonts w:ascii="仿宋" w:hAnsi="仿宋" w:eastAsia="仿宋"/>
          <w:snapToGrid w:val="0"/>
          <w:kern w:val="0"/>
          <w:sz w:val="28"/>
          <w:szCs w:val="28"/>
        </w:rPr>
        <w:t>设计、</w:t>
      </w:r>
      <w:r>
        <w:rPr>
          <w:rFonts w:hint="eastAsia" w:ascii="仿宋" w:hAnsi="仿宋" w:eastAsia="仿宋"/>
          <w:snapToGrid w:val="0"/>
          <w:kern w:val="0"/>
          <w:sz w:val="28"/>
          <w:szCs w:val="28"/>
        </w:rPr>
        <w:t>污水</w:t>
      </w:r>
      <w:r>
        <w:rPr>
          <w:rFonts w:ascii="仿宋" w:hAnsi="仿宋" w:eastAsia="仿宋"/>
          <w:snapToGrid w:val="0"/>
          <w:kern w:val="0"/>
          <w:sz w:val="28"/>
          <w:szCs w:val="28"/>
        </w:rPr>
        <w:t>管道</w:t>
      </w:r>
      <w:r>
        <w:rPr>
          <w:rFonts w:hint="eastAsia" w:ascii="仿宋" w:hAnsi="仿宋" w:eastAsia="仿宋"/>
          <w:snapToGrid w:val="0"/>
          <w:kern w:val="0"/>
          <w:sz w:val="28"/>
          <w:szCs w:val="28"/>
        </w:rPr>
        <w:t>设计、管材</w:t>
      </w:r>
      <w:r>
        <w:rPr>
          <w:rFonts w:ascii="仿宋" w:hAnsi="仿宋" w:eastAsia="仿宋"/>
          <w:snapToGrid w:val="0"/>
          <w:kern w:val="0"/>
          <w:sz w:val="28"/>
          <w:szCs w:val="28"/>
        </w:rPr>
        <w:t>与施工、检查井（</w:t>
      </w:r>
      <w:r>
        <w:rPr>
          <w:rFonts w:hint="eastAsia" w:ascii="仿宋" w:hAnsi="仿宋" w:eastAsia="仿宋"/>
          <w:snapToGrid w:val="0"/>
          <w:kern w:val="0"/>
          <w:sz w:val="28"/>
          <w:szCs w:val="28"/>
        </w:rPr>
        <w:t>包括</w:t>
      </w:r>
      <w:r>
        <w:rPr>
          <w:rFonts w:ascii="仿宋" w:hAnsi="仿宋" w:eastAsia="仿宋"/>
          <w:snapToGrid w:val="0"/>
          <w:kern w:val="0"/>
          <w:sz w:val="28"/>
          <w:szCs w:val="28"/>
        </w:rPr>
        <w:t>检查井形式</w:t>
      </w:r>
      <w:r>
        <w:rPr>
          <w:rFonts w:hint="eastAsia" w:ascii="仿宋" w:hAnsi="仿宋" w:eastAsia="仿宋"/>
          <w:snapToGrid w:val="0"/>
          <w:kern w:val="0"/>
          <w:sz w:val="28"/>
          <w:szCs w:val="28"/>
        </w:rPr>
        <w:t>——</w:t>
      </w:r>
      <w:r>
        <w:rPr>
          <w:rFonts w:ascii="仿宋" w:hAnsi="仿宋" w:eastAsia="仿宋"/>
          <w:snapToGrid w:val="0"/>
          <w:kern w:val="0"/>
          <w:sz w:val="28"/>
          <w:szCs w:val="28"/>
        </w:rPr>
        <w:t>砼砌块、钢筋砼检查井、成品井，</w:t>
      </w:r>
      <w:r>
        <w:rPr>
          <w:rFonts w:hint="eastAsia" w:ascii="仿宋" w:hAnsi="仿宋" w:eastAsia="仿宋"/>
          <w:snapToGrid w:val="0"/>
          <w:kern w:val="0"/>
          <w:sz w:val="28"/>
          <w:szCs w:val="28"/>
        </w:rPr>
        <w:t>井座</w:t>
      </w:r>
      <w:r>
        <w:rPr>
          <w:rFonts w:ascii="仿宋" w:hAnsi="仿宋" w:eastAsia="仿宋"/>
          <w:snapToGrid w:val="0"/>
          <w:kern w:val="0"/>
          <w:sz w:val="28"/>
          <w:szCs w:val="28"/>
        </w:rPr>
        <w:t>与井盖</w:t>
      </w:r>
      <w:r>
        <w:rPr>
          <w:rFonts w:hint="eastAsia" w:ascii="仿宋" w:hAnsi="仿宋" w:eastAsia="仿宋"/>
          <w:snapToGrid w:val="0"/>
          <w:kern w:val="0"/>
          <w:sz w:val="28"/>
          <w:szCs w:val="28"/>
        </w:rPr>
        <w:t>，</w:t>
      </w:r>
      <w:r>
        <w:rPr>
          <w:rFonts w:ascii="仿宋" w:hAnsi="仿宋" w:eastAsia="仿宋"/>
          <w:snapToGrid w:val="0"/>
          <w:kern w:val="0"/>
          <w:sz w:val="28"/>
          <w:szCs w:val="28"/>
        </w:rPr>
        <w:t>防坠落装置</w:t>
      </w:r>
      <w:r>
        <w:rPr>
          <w:rFonts w:hint="eastAsia" w:ascii="仿宋" w:hAnsi="仿宋" w:eastAsia="仿宋"/>
          <w:snapToGrid w:val="0"/>
          <w:kern w:val="0"/>
          <w:sz w:val="28"/>
          <w:szCs w:val="28"/>
        </w:rPr>
        <w:t>，</w:t>
      </w:r>
      <w:r>
        <w:rPr>
          <w:rFonts w:ascii="仿宋" w:hAnsi="仿宋" w:eastAsia="仿宋"/>
          <w:snapToGrid w:val="0"/>
          <w:kern w:val="0"/>
          <w:sz w:val="28"/>
          <w:szCs w:val="28"/>
        </w:rPr>
        <w:t>防腐</w:t>
      </w:r>
      <w:r>
        <w:rPr>
          <w:rFonts w:hint="eastAsia" w:ascii="仿宋" w:hAnsi="仿宋" w:eastAsia="仿宋"/>
          <w:snapToGrid w:val="0"/>
          <w:kern w:val="0"/>
          <w:sz w:val="28"/>
          <w:szCs w:val="28"/>
        </w:rPr>
        <w:t>要求等</w:t>
      </w:r>
      <w:r>
        <w:rPr>
          <w:rFonts w:ascii="仿宋" w:hAnsi="仿宋" w:eastAsia="仿宋"/>
          <w:snapToGrid w:val="0"/>
          <w:kern w:val="0"/>
          <w:sz w:val="28"/>
          <w:szCs w:val="28"/>
        </w:rPr>
        <w:t>）、雨水口（</w:t>
      </w:r>
      <w:r>
        <w:rPr>
          <w:rFonts w:hint="eastAsia" w:ascii="仿宋" w:hAnsi="仿宋" w:eastAsia="仿宋"/>
          <w:snapToGrid w:val="0"/>
          <w:kern w:val="0"/>
          <w:sz w:val="28"/>
          <w:szCs w:val="28"/>
        </w:rPr>
        <w:t>包括雨水口</w:t>
      </w:r>
      <w:r>
        <w:rPr>
          <w:rFonts w:ascii="仿宋" w:hAnsi="仿宋" w:eastAsia="仿宋"/>
          <w:snapToGrid w:val="0"/>
          <w:kern w:val="0"/>
          <w:sz w:val="28"/>
          <w:szCs w:val="28"/>
        </w:rPr>
        <w:t>形式、</w:t>
      </w:r>
      <w:r>
        <w:rPr>
          <w:rFonts w:hint="eastAsia" w:ascii="仿宋" w:hAnsi="仿宋" w:eastAsia="仿宋"/>
          <w:snapToGrid w:val="0"/>
          <w:kern w:val="0"/>
          <w:sz w:val="28"/>
          <w:szCs w:val="28"/>
        </w:rPr>
        <w:t>规格</w:t>
      </w:r>
      <w:r>
        <w:rPr>
          <w:rFonts w:ascii="仿宋" w:hAnsi="仿宋" w:eastAsia="仿宋"/>
          <w:snapToGrid w:val="0"/>
          <w:kern w:val="0"/>
          <w:sz w:val="28"/>
          <w:szCs w:val="28"/>
        </w:rPr>
        <w:t>，</w:t>
      </w:r>
      <w:r>
        <w:rPr>
          <w:rFonts w:hint="eastAsia" w:ascii="仿宋" w:hAnsi="仿宋" w:eastAsia="仿宋"/>
          <w:snapToGrid w:val="0"/>
          <w:kern w:val="0"/>
          <w:sz w:val="28"/>
          <w:szCs w:val="28"/>
        </w:rPr>
        <w:t>拦截垃圾</w:t>
      </w:r>
      <w:r>
        <w:rPr>
          <w:rFonts w:ascii="仿宋" w:hAnsi="仿宋" w:eastAsia="仿宋"/>
          <w:snapToGrid w:val="0"/>
          <w:kern w:val="0"/>
          <w:sz w:val="28"/>
          <w:szCs w:val="28"/>
        </w:rPr>
        <w:t>装置</w:t>
      </w:r>
      <w:r>
        <w:rPr>
          <w:rFonts w:hint="eastAsia" w:ascii="仿宋" w:hAnsi="仿宋" w:eastAsia="仿宋"/>
          <w:snapToGrid w:val="0"/>
          <w:kern w:val="0"/>
          <w:sz w:val="28"/>
          <w:szCs w:val="28"/>
        </w:rPr>
        <w:t>，防臭气外溢</w:t>
      </w:r>
      <w:r>
        <w:rPr>
          <w:rFonts w:ascii="仿宋" w:hAnsi="仿宋" w:eastAsia="仿宋"/>
          <w:snapToGrid w:val="0"/>
          <w:kern w:val="0"/>
          <w:sz w:val="28"/>
          <w:szCs w:val="28"/>
        </w:rPr>
        <w:t>装置</w:t>
      </w:r>
      <w:r>
        <w:rPr>
          <w:rFonts w:hint="eastAsia" w:ascii="仿宋" w:hAnsi="仿宋" w:eastAsia="仿宋"/>
          <w:snapToGrid w:val="0"/>
          <w:kern w:val="0"/>
          <w:sz w:val="28"/>
          <w:szCs w:val="28"/>
        </w:rPr>
        <w:t>等</w:t>
      </w:r>
      <w:r>
        <w:rPr>
          <w:rFonts w:ascii="仿宋" w:hAnsi="仿宋" w:eastAsia="仿宋"/>
          <w:snapToGrid w:val="0"/>
          <w:kern w:val="0"/>
          <w:sz w:val="28"/>
          <w:szCs w:val="28"/>
        </w:rPr>
        <w:t>）、临排方案、管线保护、</w:t>
      </w:r>
      <w:r>
        <w:rPr>
          <w:rFonts w:hint="eastAsia" w:ascii="仿宋" w:hAnsi="仿宋" w:eastAsia="仿宋"/>
          <w:snapToGrid w:val="0"/>
          <w:kern w:val="0"/>
          <w:sz w:val="28"/>
          <w:szCs w:val="28"/>
        </w:rPr>
        <w:t>主要</w:t>
      </w:r>
      <w:r>
        <w:rPr>
          <w:rFonts w:ascii="仿宋" w:hAnsi="仿宋" w:eastAsia="仿宋"/>
          <w:snapToGrid w:val="0"/>
          <w:kern w:val="0"/>
          <w:sz w:val="28"/>
          <w:szCs w:val="28"/>
        </w:rPr>
        <w:t>工程量。</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ascii="仿宋" w:hAnsi="仿宋" w:eastAsia="仿宋"/>
          <w:snapToGrid w:val="0"/>
          <w:kern w:val="0"/>
          <w:sz w:val="28"/>
          <w:szCs w:val="28"/>
        </w:rPr>
        <w:t>管道修复：</w:t>
      </w:r>
      <w:r>
        <w:rPr>
          <w:rFonts w:hint="eastAsia" w:ascii="仿宋" w:hAnsi="仿宋" w:eastAsia="仿宋"/>
          <w:snapToGrid w:val="0"/>
          <w:kern w:val="0"/>
          <w:sz w:val="28"/>
          <w:szCs w:val="28"/>
        </w:rPr>
        <w:t>现状</w:t>
      </w:r>
      <w:r>
        <w:rPr>
          <w:rFonts w:ascii="仿宋" w:hAnsi="仿宋" w:eastAsia="仿宋"/>
          <w:snapToGrid w:val="0"/>
          <w:kern w:val="0"/>
          <w:sz w:val="28"/>
          <w:szCs w:val="28"/>
        </w:rPr>
        <w:t>管道完好情况（</w:t>
      </w:r>
      <w:r>
        <w:rPr>
          <w:rFonts w:hint="eastAsia" w:ascii="仿宋" w:hAnsi="仿宋" w:eastAsia="仿宋"/>
          <w:snapToGrid w:val="0"/>
          <w:kern w:val="0"/>
          <w:sz w:val="28"/>
          <w:szCs w:val="28"/>
        </w:rPr>
        <w:t>CCTV</w:t>
      </w:r>
      <w:r>
        <w:rPr>
          <w:rFonts w:ascii="仿宋" w:hAnsi="仿宋" w:eastAsia="仿宋"/>
          <w:snapToGrid w:val="0"/>
          <w:kern w:val="0"/>
          <w:sz w:val="28"/>
          <w:szCs w:val="28"/>
        </w:rPr>
        <w:t>检测</w:t>
      </w:r>
      <w:r>
        <w:rPr>
          <w:rFonts w:hint="eastAsia" w:ascii="仿宋" w:hAnsi="仿宋" w:eastAsia="仿宋"/>
          <w:snapToGrid w:val="0"/>
          <w:kern w:val="0"/>
          <w:sz w:val="28"/>
          <w:szCs w:val="28"/>
        </w:rPr>
        <w:t>结论</w:t>
      </w:r>
      <w:r>
        <w:rPr>
          <w:rFonts w:ascii="仿宋" w:hAnsi="仿宋" w:eastAsia="仿宋"/>
          <w:snapToGrid w:val="0"/>
          <w:kern w:val="0"/>
          <w:sz w:val="28"/>
          <w:szCs w:val="28"/>
        </w:rPr>
        <w:t>）、</w:t>
      </w:r>
      <w:r>
        <w:rPr>
          <w:rFonts w:hint="eastAsia" w:ascii="仿宋" w:hAnsi="仿宋" w:eastAsia="仿宋"/>
          <w:snapToGrid w:val="0"/>
          <w:kern w:val="0"/>
          <w:sz w:val="28"/>
          <w:szCs w:val="28"/>
        </w:rPr>
        <w:t>管道</w:t>
      </w:r>
      <w:r>
        <w:rPr>
          <w:rFonts w:ascii="仿宋" w:hAnsi="仿宋" w:eastAsia="仿宋"/>
          <w:snapToGrid w:val="0"/>
          <w:kern w:val="0"/>
          <w:sz w:val="28"/>
          <w:szCs w:val="28"/>
        </w:rPr>
        <w:t>修复范围、</w:t>
      </w:r>
      <w:r>
        <w:rPr>
          <w:rFonts w:hint="eastAsia" w:ascii="仿宋" w:hAnsi="仿宋" w:eastAsia="仿宋"/>
          <w:snapToGrid w:val="0"/>
          <w:kern w:val="0"/>
          <w:sz w:val="28"/>
          <w:szCs w:val="28"/>
        </w:rPr>
        <w:t>管道</w:t>
      </w:r>
      <w:r>
        <w:rPr>
          <w:rFonts w:ascii="仿宋" w:hAnsi="仿宋" w:eastAsia="仿宋"/>
          <w:snapToGrid w:val="0"/>
          <w:kern w:val="0"/>
          <w:sz w:val="28"/>
          <w:szCs w:val="28"/>
        </w:rPr>
        <w:t>修复</w:t>
      </w:r>
      <w:r>
        <w:rPr>
          <w:rFonts w:hint="eastAsia" w:ascii="仿宋" w:hAnsi="仿宋" w:eastAsia="仿宋"/>
          <w:snapToGrid w:val="0"/>
          <w:kern w:val="0"/>
          <w:sz w:val="28"/>
          <w:szCs w:val="28"/>
        </w:rPr>
        <w:t>原则、管道</w:t>
      </w:r>
      <w:r>
        <w:rPr>
          <w:rFonts w:ascii="仿宋" w:hAnsi="仿宋" w:eastAsia="仿宋"/>
          <w:snapToGrid w:val="0"/>
          <w:kern w:val="0"/>
          <w:sz w:val="28"/>
          <w:szCs w:val="28"/>
        </w:rPr>
        <w:t>修复方案比选、</w:t>
      </w:r>
      <w:r>
        <w:rPr>
          <w:rFonts w:hint="eastAsia" w:ascii="仿宋" w:hAnsi="仿宋" w:eastAsia="仿宋"/>
          <w:snapToGrid w:val="0"/>
          <w:kern w:val="0"/>
          <w:sz w:val="28"/>
          <w:szCs w:val="28"/>
        </w:rPr>
        <w:t>管道</w:t>
      </w:r>
      <w:r>
        <w:rPr>
          <w:rFonts w:ascii="仿宋" w:hAnsi="仿宋" w:eastAsia="仿宋"/>
          <w:snapToGrid w:val="0"/>
          <w:kern w:val="0"/>
          <w:sz w:val="28"/>
          <w:szCs w:val="28"/>
        </w:rPr>
        <w:t>修复方案设计、</w:t>
      </w:r>
      <w:r>
        <w:rPr>
          <w:rFonts w:hint="eastAsia" w:ascii="仿宋" w:hAnsi="仿宋" w:eastAsia="仿宋"/>
          <w:snapToGrid w:val="0"/>
          <w:kern w:val="0"/>
          <w:sz w:val="28"/>
          <w:szCs w:val="28"/>
        </w:rPr>
        <w:t>主要</w:t>
      </w:r>
      <w:r>
        <w:rPr>
          <w:rFonts w:ascii="仿宋" w:hAnsi="仿宋" w:eastAsia="仿宋"/>
          <w:snapToGrid w:val="0"/>
          <w:kern w:val="0"/>
          <w:sz w:val="28"/>
          <w:szCs w:val="28"/>
        </w:rPr>
        <w:t>工程量。</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ascii="仿宋" w:hAnsi="仿宋" w:eastAsia="仿宋"/>
          <w:snapToGrid w:val="0"/>
          <w:kern w:val="0"/>
          <w:sz w:val="28"/>
          <w:szCs w:val="28"/>
        </w:rPr>
        <w:t>（3</w:t>
      </w:r>
      <w:r>
        <w:rPr>
          <w:rFonts w:hint="eastAsia" w:ascii="仿宋" w:hAnsi="仿宋" w:eastAsia="仿宋"/>
          <w:snapToGrid w:val="0"/>
          <w:kern w:val="0"/>
          <w:sz w:val="28"/>
          <w:szCs w:val="28"/>
        </w:rPr>
        <w:t>）</w:t>
      </w:r>
      <w:r>
        <w:rPr>
          <w:rFonts w:ascii="仿宋" w:hAnsi="仿宋" w:eastAsia="仿宋"/>
          <w:snapToGrid w:val="0"/>
          <w:kern w:val="0"/>
          <w:sz w:val="28"/>
          <w:szCs w:val="28"/>
        </w:rPr>
        <w:t>海绵城市设计</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包括设计原则、设计标准、设计</w:t>
      </w:r>
      <w:r>
        <w:rPr>
          <w:rFonts w:ascii="仿宋" w:hAnsi="仿宋" w:eastAsia="仿宋"/>
          <w:snapToGrid w:val="0"/>
          <w:kern w:val="0"/>
          <w:sz w:val="28"/>
          <w:szCs w:val="28"/>
        </w:rPr>
        <w:t>范围、</w:t>
      </w:r>
      <w:r>
        <w:rPr>
          <w:rFonts w:hint="eastAsia" w:ascii="仿宋" w:hAnsi="仿宋" w:eastAsia="仿宋"/>
          <w:snapToGrid w:val="0"/>
          <w:kern w:val="0"/>
          <w:sz w:val="28"/>
          <w:szCs w:val="28"/>
        </w:rPr>
        <w:t>方案设计、主要工程量。</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6、排水结构</w:t>
      </w:r>
      <w:r>
        <w:rPr>
          <w:rFonts w:ascii="仿宋" w:hAnsi="仿宋" w:eastAsia="仿宋"/>
          <w:snapToGrid w:val="0"/>
          <w:kern w:val="0"/>
          <w:sz w:val="28"/>
          <w:szCs w:val="28"/>
        </w:rPr>
        <w:t>工程设计</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设计原则：结构设计原则，使用要求，应对工况，考虑因素等。</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主要工程材料：混凝土强度等级、钢筋种类、砌体强度等级、砂浆强度等级、钢材牌号等。</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荷载取值：土自重，结构自重，结构内水位，污水自重，地下水水位及自重，侧向土压力，使用阶段设备及人群荷载，施工荷载及地面超载等。</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管道结构工程设计：顶管，开槽，非开挖等管道施工形式选定。</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围护形式选型：顶管井，非开挖管工作井，明挖沟槽等围护形式。明确基坑施工步骤。</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围护结构计算：按基坑施工阶段验算整体稳定，坑底及墙底抗隆起，抗倾覆，抗突涌，抗渗流，围护结构内力及变形等规范要求计算内容。</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基坑降水，加固（基坑底部，基坑侧面等），对周边构筑物及管线保护（如有）等设计方案。</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基坑监测要求：监测内容，监测频率，监测要求等。</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基坑施工要求及风险提醒：开挖要求，堆载要求，回填要求，危大提醒等。</w:t>
      </w:r>
    </w:p>
    <w:p>
      <w:pPr>
        <w:pStyle w:val="4"/>
        <w:pageBreakBefore w:val="0"/>
        <w:kinsoku/>
        <w:wordWrap/>
        <w:overflowPunct/>
        <w:topLinePunct w:val="0"/>
        <w:autoSpaceDE/>
        <w:autoSpaceDN/>
        <w:bidi w:val="0"/>
        <w:snapToGrid w:val="0"/>
        <w:spacing w:before="0" w:after="0" w:line="420" w:lineRule="exact"/>
        <w:textAlignment w:val="auto"/>
        <w:rPr>
          <w:rFonts w:ascii="仿宋" w:hAnsi="仿宋" w:eastAsia="仿宋" w:cs="Times New Roman"/>
          <w:snapToGrid w:val="0"/>
          <w:kern w:val="0"/>
          <w:szCs w:val="28"/>
          <w:lang w:val="zh-TW" w:eastAsia="zh-TW" w:bidi="en-US"/>
        </w:rPr>
      </w:pPr>
      <w:bookmarkStart w:id="5" w:name="_Toc72070351"/>
      <w:r>
        <w:rPr>
          <w:rFonts w:hint="eastAsia" w:ascii="仿宋" w:hAnsi="仿宋" w:eastAsia="仿宋" w:cs="Times New Roman"/>
          <w:snapToGrid w:val="0"/>
          <w:kern w:val="0"/>
          <w:szCs w:val="28"/>
          <w:lang w:bidi="en-US"/>
        </w:rPr>
        <w:t>（五）</w:t>
      </w:r>
      <w:r>
        <w:rPr>
          <w:rFonts w:hint="eastAsia" w:ascii="仿宋" w:hAnsi="仿宋" w:eastAsia="仿宋" w:cs="Times New Roman"/>
          <w:snapToGrid w:val="0"/>
          <w:kern w:val="0"/>
          <w:szCs w:val="28"/>
          <w:lang w:val="zh-TW" w:eastAsia="zh-TW" w:bidi="en-US"/>
        </w:rPr>
        <w:t>照明工程</w:t>
      </w:r>
      <w:bookmarkEnd w:id="5"/>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设计范围、设计原则、设计标准、设计内容（照明布置、供配电、线路敷设、照明控制、光源的比较和选用）。</w:t>
      </w:r>
    </w:p>
    <w:p>
      <w:pPr>
        <w:pStyle w:val="4"/>
        <w:pageBreakBefore w:val="0"/>
        <w:kinsoku/>
        <w:wordWrap/>
        <w:overflowPunct/>
        <w:topLinePunct w:val="0"/>
        <w:autoSpaceDE/>
        <w:autoSpaceDN/>
        <w:bidi w:val="0"/>
        <w:snapToGrid w:val="0"/>
        <w:spacing w:before="0" w:after="0" w:line="420" w:lineRule="exact"/>
        <w:textAlignment w:val="auto"/>
        <w:rPr>
          <w:rFonts w:ascii="仿宋" w:hAnsi="仿宋" w:eastAsia="仿宋" w:cs="Times New Roman"/>
          <w:snapToGrid w:val="0"/>
          <w:kern w:val="0"/>
          <w:szCs w:val="28"/>
          <w:lang w:val="zh-TW" w:eastAsia="zh-TW" w:bidi="en-US"/>
        </w:rPr>
      </w:pPr>
      <w:bookmarkStart w:id="6" w:name="_Toc72070352"/>
      <w:r>
        <w:rPr>
          <w:rFonts w:hint="eastAsia" w:ascii="仿宋" w:hAnsi="仿宋" w:eastAsia="仿宋" w:cs="Times New Roman"/>
          <w:snapToGrid w:val="0"/>
          <w:kern w:val="0"/>
          <w:szCs w:val="28"/>
          <w:lang w:bidi="en-US"/>
        </w:rPr>
        <w:t>（六）</w:t>
      </w:r>
      <w:r>
        <w:rPr>
          <w:rFonts w:hint="eastAsia" w:ascii="仿宋" w:hAnsi="仿宋" w:eastAsia="仿宋" w:cs="Times New Roman"/>
          <w:snapToGrid w:val="0"/>
          <w:kern w:val="0"/>
          <w:szCs w:val="28"/>
          <w:lang w:val="zh-TW" w:eastAsia="zh-TW" w:bidi="en-US"/>
        </w:rPr>
        <w:t>智能交通工程</w:t>
      </w:r>
      <w:bookmarkEnd w:id="6"/>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监控、通信等智能交通设施设计。</w:t>
      </w:r>
    </w:p>
    <w:p>
      <w:pPr>
        <w:pStyle w:val="4"/>
        <w:pageBreakBefore w:val="0"/>
        <w:kinsoku/>
        <w:wordWrap/>
        <w:overflowPunct/>
        <w:topLinePunct w:val="0"/>
        <w:autoSpaceDE/>
        <w:autoSpaceDN/>
        <w:bidi w:val="0"/>
        <w:snapToGrid w:val="0"/>
        <w:spacing w:before="0" w:after="0" w:line="420" w:lineRule="exact"/>
        <w:textAlignment w:val="auto"/>
        <w:rPr>
          <w:rFonts w:ascii="仿宋" w:hAnsi="仿宋" w:eastAsia="仿宋" w:cs="Times New Roman"/>
          <w:snapToGrid w:val="0"/>
          <w:kern w:val="0"/>
          <w:szCs w:val="28"/>
          <w:lang w:val="zh-TW" w:eastAsia="zh-TW" w:bidi="en-US"/>
        </w:rPr>
      </w:pPr>
      <w:bookmarkStart w:id="7" w:name="_Toc72070353"/>
      <w:r>
        <w:rPr>
          <w:rFonts w:hint="eastAsia" w:ascii="仿宋" w:hAnsi="仿宋" w:eastAsia="仿宋" w:cs="Times New Roman"/>
          <w:snapToGrid w:val="0"/>
          <w:kern w:val="0"/>
          <w:szCs w:val="28"/>
          <w:lang w:bidi="en-US"/>
        </w:rPr>
        <w:t>（七）</w:t>
      </w:r>
      <w:r>
        <w:rPr>
          <w:rFonts w:hint="eastAsia" w:ascii="仿宋" w:hAnsi="仿宋" w:eastAsia="仿宋" w:cs="Times New Roman"/>
          <w:snapToGrid w:val="0"/>
          <w:kern w:val="0"/>
          <w:szCs w:val="28"/>
          <w:lang w:val="zh-TW" w:eastAsia="zh-TW" w:bidi="en-US"/>
        </w:rPr>
        <w:t>绿化景观工程</w:t>
      </w:r>
      <w:bookmarkEnd w:id="7"/>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设计总说明：包括设计依据、设计内容、用地平衡表；总平面设计；竖向设计；种植设计；园路、场地和园林小品设计。</w:t>
      </w:r>
    </w:p>
    <w:p>
      <w:pPr>
        <w:pStyle w:val="4"/>
        <w:pageBreakBefore w:val="0"/>
        <w:kinsoku/>
        <w:wordWrap/>
        <w:overflowPunct/>
        <w:topLinePunct w:val="0"/>
        <w:autoSpaceDE/>
        <w:autoSpaceDN/>
        <w:bidi w:val="0"/>
        <w:snapToGrid w:val="0"/>
        <w:spacing w:before="0" w:after="0" w:line="420" w:lineRule="exact"/>
        <w:textAlignment w:val="auto"/>
        <w:rPr>
          <w:rFonts w:ascii="仿宋" w:hAnsi="仿宋" w:eastAsia="仿宋" w:cs="Times New Roman"/>
          <w:snapToGrid w:val="0"/>
          <w:kern w:val="0"/>
          <w:szCs w:val="28"/>
          <w:lang w:bidi="en-US"/>
        </w:rPr>
      </w:pPr>
      <w:bookmarkStart w:id="8" w:name="_Toc72070366"/>
      <w:bookmarkStart w:id="9" w:name="_Toc72070354"/>
      <w:r>
        <w:rPr>
          <w:rFonts w:hint="eastAsia" w:ascii="仿宋" w:hAnsi="仿宋" w:eastAsia="仿宋" w:cs="Times New Roman"/>
          <w:snapToGrid w:val="0"/>
          <w:kern w:val="0"/>
          <w:szCs w:val="28"/>
          <w:lang w:bidi="en-US"/>
        </w:rPr>
        <w:t>（八）施工期间交通组织方案</w:t>
      </w:r>
      <w:bookmarkEnd w:id="8"/>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cs="Times New Roman"/>
          <w:snapToGrid w:val="0"/>
          <w:kern w:val="0"/>
          <w:sz w:val="28"/>
          <w:szCs w:val="28"/>
          <w:lang w:bidi="en-US"/>
        </w:rPr>
      </w:pPr>
      <w:r>
        <w:rPr>
          <w:rFonts w:hint="eastAsia" w:ascii="仿宋" w:hAnsi="仿宋" w:eastAsia="仿宋"/>
          <w:snapToGrid w:val="0"/>
          <w:kern w:val="0"/>
          <w:sz w:val="28"/>
          <w:szCs w:val="28"/>
        </w:rPr>
        <w:t>说明施工方案、指导性施工交通组织设计并评价。</w:t>
      </w:r>
    </w:p>
    <w:bookmarkEnd w:id="9"/>
    <w:p>
      <w:pPr>
        <w:pStyle w:val="4"/>
        <w:pageBreakBefore w:val="0"/>
        <w:kinsoku/>
        <w:wordWrap/>
        <w:overflowPunct/>
        <w:topLinePunct w:val="0"/>
        <w:autoSpaceDE/>
        <w:autoSpaceDN/>
        <w:bidi w:val="0"/>
        <w:snapToGrid w:val="0"/>
        <w:spacing w:before="0" w:after="0" w:line="420" w:lineRule="exact"/>
        <w:textAlignment w:val="auto"/>
        <w:rPr>
          <w:rFonts w:ascii="仿宋" w:hAnsi="仿宋" w:eastAsia="仿宋" w:cs="Times New Roman"/>
          <w:snapToGrid w:val="0"/>
          <w:kern w:val="0"/>
          <w:szCs w:val="28"/>
          <w:lang w:val="zh-TW" w:eastAsia="zh-TW" w:bidi="en-US"/>
        </w:rPr>
      </w:pPr>
      <w:r>
        <w:rPr>
          <w:rFonts w:hint="eastAsia" w:ascii="仿宋" w:hAnsi="仿宋" w:eastAsia="仿宋" w:cs="Times New Roman"/>
          <w:snapToGrid w:val="0"/>
          <w:kern w:val="0"/>
          <w:szCs w:val="28"/>
          <w:lang w:bidi="en-US"/>
        </w:rPr>
        <w:t>（九）</w:t>
      </w:r>
      <w:r>
        <w:rPr>
          <w:rFonts w:hint="eastAsia" w:ascii="仿宋" w:hAnsi="仿宋" w:eastAsia="仿宋" w:cs="Times New Roman"/>
          <w:snapToGrid w:val="0"/>
          <w:kern w:val="0"/>
          <w:szCs w:val="28"/>
          <w:lang w:val="zh-TW" w:eastAsia="zh-TW" w:bidi="en-US"/>
        </w:rPr>
        <w:t>其他工程（若无，可省略）</w:t>
      </w:r>
    </w:p>
    <w:p>
      <w:pPr>
        <w:pageBreakBefore w:val="0"/>
        <w:widowControl/>
        <w:kinsoku/>
        <w:wordWrap/>
        <w:overflowPunct/>
        <w:topLinePunct w:val="0"/>
        <w:autoSpaceDE/>
        <w:autoSpaceDN/>
        <w:bidi w:val="0"/>
        <w:adjustRightInd w:val="0"/>
        <w:snapToGrid w:val="0"/>
        <w:spacing w:line="420" w:lineRule="exact"/>
        <w:textAlignment w:val="auto"/>
        <w:rPr>
          <w:rFonts w:ascii="仿宋" w:hAnsi="仿宋" w:eastAsia="仿宋"/>
          <w:snapToGrid w:val="0"/>
          <w:kern w:val="0"/>
          <w:sz w:val="28"/>
          <w:szCs w:val="28"/>
        </w:rPr>
      </w:pPr>
    </w:p>
    <w:p>
      <w:pPr>
        <w:pStyle w:val="4"/>
        <w:pageBreakBefore w:val="0"/>
        <w:kinsoku/>
        <w:wordWrap/>
        <w:overflowPunct/>
        <w:topLinePunct w:val="0"/>
        <w:autoSpaceDE/>
        <w:autoSpaceDN/>
        <w:bidi w:val="0"/>
        <w:snapToGrid w:val="0"/>
        <w:spacing w:before="0" w:after="0" w:line="420" w:lineRule="exact"/>
        <w:textAlignment w:val="auto"/>
        <w:rPr>
          <w:rFonts w:ascii="仿宋" w:hAnsi="仿宋" w:eastAsia="仿宋" w:cs="Times New Roman"/>
          <w:b/>
          <w:snapToGrid w:val="0"/>
          <w:kern w:val="0"/>
          <w:szCs w:val="28"/>
          <w:lang w:bidi="en-US"/>
        </w:rPr>
      </w:pPr>
      <w:bookmarkStart w:id="10" w:name="_Toc72070377"/>
      <w:r>
        <w:rPr>
          <w:rFonts w:hint="eastAsia" w:ascii="仿宋" w:hAnsi="仿宋" w:eastAsia="仿宋" w:cs="Times New Roman"/>
          <w:b/>
          <w:snapToGrid w:val="0"/>
          <w:kern w:val="0"/>
          <w:szCs w:val="28"/>
          <w:lang w:bidi="en-US"/>
        </w:rPr>
        <w:t>二、设计图纸</w:t>
      </w:r>
      <w:bookmarkEnd w:id="10"/>
    </w:p>
    <w:p>
      <w:pPr>
        <w:pStyle w:val="4"/>
        <w:pageBreakBefore w:val="0"/>
        <w:kinsoku/>
        <w:wordWrap/>
        <w:overflowPunct/>
        <w:topLinePunct w:val="0"/>
        <w:autoSpaceDE/>
        <w:autoSpaceDN/>
        <w:bidi w:val="0"/>
        <w:snapToGrid w:val="0"/>
        <w:spacing w:before="0" w:after="0" w:line="420" w:lineRule="exact"/>
        <w:textAlignment w:val="auto"/>
        <w:rPr>
          <w:rFonts w:ascii="仿宋" w:hAnsi="仿宋" w:eastAsia="仿宋" w:cs="Times New Roman"/>
          <w:snapToGrid w:val="0"/>
          <w:kern w:val="0"/>
          <w:szCs w:val="28"/>
          <w:lang w:bidi="en-US"/>
        </w:rPr>
      </w:pPr>
      <w:r>
        <w:rPr>
          <w:rFonts w:hint="eastAsia" w:ascii="仿宋" w:hAnsi="仿宋" w:eastAsia="仿宋" w:cs="Times New Roman"/>
          <w:snapToGrid w:val="0"/>
          <w:kern w:val="0"/>
          <w:szCs w:val="28"/>
          <w:lang w:bidi="en-US"/>
        </w:rPr>
        <w:t>（一）总体设计图</w:t>
      </w:r>
    </w:p>
    <w:p>
      <w:pPr>
        <w:pStyle w:val="16"/>
        <w:pageBreakBefore w:val="0"/>
        <w:widowControl/>
        <w:kinsoku/>
        <w:wordWrap/>
        <w:overflowPunct/>
        <w:topLinePunct w:val="0"/>
        <w:autoSpaceDE/>
        <w:autoSpaceDN/>
        <w:bidi w:val="0"/>
        <w:adjustRightInd w:val="0"/>
        <w:snapToGrid w:val="0"/>
        <w:spacing w:line="420" w:lineRule="exact"/>
        <w:ind w:firstLine="495" w:firstLineChars="177"/>
        <w:textAlignment w:val="auto"/>
        <w:rPr>
          <w:rFonts w:ascii="仿宋" w:hAnsi="仿宋" w:eastAsia="仿宋"/>
          <w:snapToGrid w:val="0"/>
          <w:kern w:val="0"/>
          <w:sz w:val="28"/>
          <w:szCs w:val="28"/>
        </w:rPr>
      </w:pPr>
      <w:r>
        <w:rPr>
          <w:rFonts w:hint="eastAsia" w:ascii="仿宋" w:hAnsi="仿宋" w:eastAsia="仿宋"/>
          <w:snapToGrid w:val="0"/>
          <w:kern w:val="0"/>
          <w:sz w:val="28"/>
          <w:szCs w:val="28"/>
        </w:rPr>
        <w:t>1、工程地理位置图</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表示出道路工程在地区交通网络中的关系及沿线主要构筑物的概略位置。</w:t>
      </w:r>
    </w:p>
    <w:p>
      <w:pPr>
        <w:pStyle w:val="16"/>
        <w:pageBreakBefore w:val="0"/>
        <w:widowControl/>
        <w:kinsoku/>
        <w:wordWrap/>
        <w:overflowPunct/>
        <w:topLinePunct w:val="0"/>
        <w:autoSpaceDE/>
        <w:autoSpaceDN/>
        <w:bidi w:val="0"/>
        <w:adjustRightInd w:val="0"/>
        <w:snapToGrid w:val="0"/>
        <w:spacing w:line="420" w:lineRule="exact"/>
        <w:ind w:firstLine="495" w:firstLineChars="177"/>
        <w:textAlignment w:val="auto"/>
        <w:rPr>
          <w:rFonts w:ascii="仿宋" w:hAnsi="仿宋" w:eastAsia="仿宋"/>
          <w:snapToGrid w:val="0"/>
          <w:kern w:val="0"/>
          <w:sz w:val="28"/>
          <w:szCs w:val="28"/>
        </w:rPr>
      </w:pPr>
      <w:r>
        <w:rPr>
          <w:rFonts w:hint="eastAsia" w:ascii="仿宋" w:hAnsi="仿宋" w:eastAsia="仿宋"/>
          <w:snapToGrid w:val="0"/>
          <w:kern w:val="0"/>
          <w:sz w:val="28"/>
          <w:szCs w:val="28"/>
        </w:rPr>
        <w:t>2、工程平纵缩图</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平面缩图应示出路线(包括比较方案)起讫点、5 公里(或10 公里)标、控制点、地形、主要城镇、与其他交通路线的关系以及县以上境界。简明示出特大桥、大桥、隧道、主要路线交叉、主要沿线设施等的位置和形式。(对制约路线方案的不良地质、滞洪区、文物古迹、城镇规划、风景区等的分布范围，必要时可着色，醒目示出其分布)比例尺用1:10000～1:100000。纵断面缩图一般绘于平面缩图之下，必要时也可单独绘制，简明示出主要公路、铁路、河流、特大桥、大桥、隧道及主要路线交叉等的位置、名称与高程，标注设计高。水平比例尺与平面缩图相同或与其长度相适应，垂直比例尺用1:1000～1:10000。</w:t>
      </w:r>
    </w:p>
    <w:p>
      <w:pPr>
        <w:pStyle w:val="16"/>
        <w:pageBreakBefore w:val="0"/>
        <w:widowControl/>
        <w:kinsoku/>
        <w:wordWrap/>
        <w:overflowPunct/>
        <w:topLinePunct w:val="0"/>
        <w:autoSpaceDE/>
        <w:autoSpaceDN/>
        <w:bidi w:val="0"/>
        <w:adjustRightInd w:val="0"/>
        <w:snapToGrid w:val="0"/>
        <w:spacing w:line="420" w:lineRule="exact"/>
        <w:ind w:firstLine="660" w:firstLineChars="236"/>
        <w:textAlignment w:val="auto"/>
        <w:rPr>
          <w:rFonts w:ascii="仿宋" w:hAnsi="仿宋" w:eastAsia="仿宋"/>
          <w:snapToGrid w:val="0"/>
          <w:kern w:val="0"/>
          <w:sz w:val="28"/>
          <w:szCs w:val="28"/>
        </w:rPr>
      </w:pPr>
      <w:r>
        <w:rPr>
          <w:rFonts w:hint="eastAsia" w:ascii="仿宋" w:hAnsi="仿宋" w:eastAsia="仿宋"/>
          <w:snapToGrid w:val="0"/>
          <w:kern w:val="0"/>
          <w:sz w:val="28"/>
          <w:szCs w:val="28"/>
        </w:rPr>
        <w:t>3、效果图</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枢纽型立交节点等效果图(如果有)。</w:t>
      </w:r>
    </w:p>
    <w:p>
      <w:pPr>
        <w:pStyle w:val="4"/>
        <w:pageBreakBefore w:val="0"/>
        <w:kinsoku/>
        <w:wordWrap/>
        <w:overflowPunct/>
        <w:topLinePunct w:val="0"/>
        <w:autoSpaceDE/>
        <w:autoSpaceDN/>
        <w:bidi w:val="0"/>
        <w:snapToGrid w:val="0"/>
        <w:spacing w:before="0" w:after="0" w:line="420" w:lineRule="exact"/>
        <w:textAlignment w:val="auto"/>
        <w:rPr>
          <w:rFonts w:ascii="仿宋" w:hAnsi="仿宋" w:eastAsia="仿宋" w:cs="Times New Roman"/>
          <w:snapToGrid w:val="0"/>
          <w:kern w:val="0"/>
          <w:szCs w:val="28"/>
          <w:lang w:bidi="en-US"/>
        </w:rPr>
      </w:pPr>
      <w:r>
        <w:rPr>
          <w:rFonts w:hint="eastAsia" w:ascii="仿宋" w:hAnsi="仿宋" w:eastAsia="仿宋" w:cs="Times New Roman"/>
          <w:snapToGrid w:val="0"/>
          <w:kern w:val="0"/>
          <w:szCs w:val="28"/>
          <w:lang w:bidi="en-US"/>
        </w:rPr>
        <w:t>（二）道路工程设计图</w:t>
      </w:r>
    </w:p>
    <w:p>
      <w:pPr>
        <w:pStyle w:val="16"/>
        <w:pageBreakBefore w:val="0"/>
        <w:widowControl/>
        <w:kinsoku/>
        <w:wordWrap/>
        <w:overflowPunct/>
        <w:topLinePunct w:val="0"/>
        <w:autoSpaceDE/>
        <w:autoSpaceDN/>
        <w:bidi w:val="0"/>
        <w:adjustRightInd w:val="0"/>
        <w:snapToGrid w:val="0"/>
        <w:spacing w:line="420" w:lineRule="exact"/>
        <w:ind w:firstLine="660" w:firstLineChars="236"/>
        <w:textAlignment w:val="auto"/>
        <w:rPr>
          <w:rFonts w:ascii="仿宋" w:hAnsi="仿宋" w:eastAsia="仿宋"/>
          <w:snapToGrid w:val="0"/>
          <w:kern w:val="0"/>
          <w:sz w:val="28"/>
          <w:szCs w:val="28"/>
        </w:rPr>
      </w:pPr>
      <w:r>
        <w:rPr>
          <w:rFonts w:hint="eastAsia" w:ascii="仿宋" w:hAnsi="仿宋" w:eastAsia="仿宋"/>
          <w:snapToGrid w:val="0"/>
          <w:kern w:val="0"/>
          <w:sz w:val="28"/>
          <w:szCs w:val="28"/>
        </w:rPr>
        <w:t>1、平面总体设计图</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比例</w:t>
      </w:r>
      <w:r>
        <w:rPr>
          <w:rFonts w:ascii="仿宋" w:hAnsi="仿宋" w:eastAsia="仿宋"/>
          <w:snapToGrid w:val="0"/>
          <w:kern w:val="0"/>
          <w:sz w:val="28"/>
          <w:szCs w:val="28"/>
        </w:rPr>
        <w:t>1</w:t>
      </w:r>
      <w:r>
        <w:rPr>
          <w:rFonts w:hint="eastAsia" w:ascii="仿宋" w:hAnsi="仿宋" w:eastAsia="仿宋"/>
          <w:snapToGrid w:val="0"/>
          <w:kern w:val="0"/>
          <w:sz w:val="28"/>
          <w:szCs w:val="28"/>
        </w:rPr>
        <w:t>:</w:t>
      </w:r>
      <w:r>
        <w:rPr>
          <w:rFonts w:ascii="仿宋" w:hAnsi="仿宋" w:eastAsia="仿宋"/>
          <w:snapToGrid w:val="0"/>
          <w:kern w:val="0"/>
          <w:sz w:val="28"/>
          <w:szCs w:val="28"/>
        </w:rPr>
        <w:t>2000</w:t>
      </w:r>
      <w:r>
        <w:rPr>
          <w:rFonts w:hint="eastAsia" w:ascii="仿宋" w:hAnsi="仿宋" w:eastAsia="仿宋"/>
          <w:snapToGrid w:val="0"/>
          <w:kern w:val="0"/>
          <w:sz w:val="28"/>
          <w:szCs w:val="28"/>
        </w:rPr>
        <w:t>～</w:t>
      </w:r>
      <w:r>
        <w:rPr>
          <w:rFonts w:ascii="仿宋" w:hAnsi="仿宋" w:eastAsia="仿宋"/>
          <w:snapToGrid w:val="0"/>
          <w:kern w:val="0"/>
          <w:sz w:val="28"/>
          <w:szCs w:val="28"/>
        </w:rPr>
        <w:t>1</w:t>
      </w:r>
      <w:r>
        <w:rPr>
          <w:rFonts w:hint="eastAsia" w:ascii="仿宋" w:hAnsi="仿宋" w:eastAsia="仿宋"/>
          <w:snapToGrid w:val="0"/>
          <w:kern w:val="0"/>
          <w:sz w:val="28"/>
          <w:szCs w:val="28"/>
        </w:rPr>
        <w:t>:</w:t>
      </w:r>
      <w:r>
        <w:rPr>
          <w:rFonts w:ascii="仿宋" w:hAnsi="仿宋" w:eastAsia="仿宋"/>
          <w:snapToGrid w:val="0"/>
          <w:kern w:val="0"/>
          <w:sz w:val="28"/>
          <w:szCs w:val="28"/>
        </w:rPr>
        <w:t>10000</w:t>
      </w:r>
      <w:r>
        <w:rPr>
          <w:rFonts w:hint="eastAsia" w:ascii="仿宋" w:hAnsi="仿宋" w:eastAsia="仿宋"/>
          <w:snapToGrid w:val="0"/>
          <w:kern w:val="0"/>
          <w:sz w:val="28"/>
          <w:szCs w:val="28"/>
        </w:rPr>
        <w:t>，包括设计道路(或立交)在城市道路网中的位置，沿线规划布局和现状，重要建筑物、单位、文物古迹、立交、桥梁、隧道及主要相交道路和附近道路系统。</w:t>
      </w:r>
    </w:p>
    <w:p>
      <w:pPr>
        <w:pStyle w:val="16"/>
        <w:pageBreakBefore w:val="0"/>
        <w:widowControl/>
        <w:kinsoku/>
        <w:wordWrap/>
        <w:overflowPunct/>
        <w:topLinePunct w:val="0"/>
        <w:autoSpaceDE/>
        <w:autoSpaceDN/>
        <w:bidi w:val="0"/>
        <w:adjustRightInd w:val="0"/>
        <w:snapToGrid w:val="0"/>
        <w:spacing w:line="420" w:lineRule="exact"/>
        <w:ind w:firstLine="660" w:firstLineChars="236"/>
        <w:textAlignment w:val="auto"/>
        <w:rPr>
          <w:rFonts w:ascii="仿宋" w:hAnsi="仿宋" w:eastAsia="仿宋"/>
          <w:snapToGrid w:val="0"/>
          <w:kern w:val="0"/>
          <w:sz w:val="28"/>
          <w:szCs w:val="28"/>
        </w:rPr>
      </w:pPr>
      <w:r>
        <w:rPr>
          <w:rFonts w:hint="eastAsia" w:ascii="仿宋" w:hAnsi="仿宋" w:eastAsia="仿宋"/>
          <w:snapToGrid w:val="0"/>
          <w:kern w:val="0"/>
          <w:sz w:val="28"/>
          <w:szCs w:val="28"/>
        </w:rPr>
        <w:t>2、平面设计图</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比例</w:t>
      </w:r>
      <w:r>
        <w:rPr>
          <w:rFonts w:ascii="仿宋" w:hAnsi="仿宋" w:eastAsia="仿宋"/>
          <w:snapToGrid w:val="0"/>
          <w:kern w:val="0"/>
          <w:sz w:val="28"/>
          <w:szCs w:val="28"/>
        </w:rPr>
        <w:t>1</w:t>
      </w:r>
      <w:r>
        <w:rPr>
          <w:rFonts w:hint="eastAsia" w:ascii="仿宋" w:hAnsi="仿宋" w:eastAsia="仿宋"/>
          <w:snapToGrid w:val="0"/>
          <w:kern w:val="0"/>
          <w:sz w:val="28"/>
          <w:szCs w:val="28"/>
        </w:rPr>
        <w:t>:</w:t>
      </w:r>
      <w:r>
        <w:rPr>
          <w:rFonts w:ascii="仿宋" w:hAnsi="仿宋" w:eastAsia="仿宋"/>
          <w:snapToGrid w:val="0"/>
          <w:kern w:val="0"/>
          <w:sz w:val="28"/>
          <w:szCs w:val="28"/>
        </w:rPr>
        <w:t>500</w:t>
      </w:r>
      <w:r>
        <w:rPr>
          <w:rFonts w:hint="eastAsia" w:ascii="仿宋" w:hAnsi="仿宋" w:eastAsia="仿宋"/>
          <w:snapToGrid w:val="0"/>
          <w:kern w:val="0"/>
          <w:sz w:val="28"/>
          <w:szCs w:val="28"/>
        </w:rPr>
        <w:t>～</w:t>
      </w:r>
      <w:r>
        <w:rPr>
          <w:rFonts w:ascii="仿宋" w:hAnsi="仿宋" w:eastAsia="仿宋"/>
          <w:snapToGrid w:val="0"/>
          <w:kern w:val="0"/>
          <w:sz w:val="28"/>
          <w:szCs w:val="28"/>
        </w:rPr>
        <w:t>1</w:t>
      </w:r>
      <w:r>
        <w:rPr>
          <w:rFonts w:hint="eastAsia" w:ascii="仿宋" w:hAnsi="仿宋" w:eastAsia="仿宋"/>
          <w:snapToGrid w:val="0"/>
          <w:kern w:val="0"/>
          <w:sz w:val="28"/>
          <w:szCs w:val="28"/>
        </w:rPr>
        <w:t>:</w:t>
      </w:r>
      <w:r>
        <w:rPr>
          <w:rFonts w:ascii="仿宋" w:hAnsi="仿宋" w:eastAsia="仿宋"/>
          <w:snapToGrid w:val="0"/>
          <w:kern w:val="0"/>
          <w:sz w:val="28"/>
          <w:szCs w:val="28"/>
        </w:rPr>
        <w:t>2000</w:t>
      </w:r>
      <w:r>
        <w:rPr>
          <w:rFonts w:hint="eastAsia" w:ascii="仿宋" w:hAnsi="仿宋" w:eastAsia="仿宋"/>
          <w:snapToGrid w:val="0"/>
          <w:kern w:val="0"/>
          <w:sz w:val="28"/>
          <w:szCs w:val="28"/>
        </w:rPr>
        <w:t>(立交</w:t>
      </w:r>
      <w:r>
        <w:rPr>
          <w:rFonts w:ascii="仿宋" w:hAnsi="仿宋" w:eastAsia="仿宋"/>
          <w:snapToGrid w:val="0"/>
          <w:kern w:val="0"/>
          <w:sz w:val="28"/>
          <w:szCs w:val="28"/>
        </w:rPr>
        <w:t>1</w:t>
      </w:r>
      <w:r>
        <w:rPr>
          <w:rFonts w:hint="eastAsia" w:ascii="仿宋" w:hAnsi="仿宋" w:eastAsia="仿宋"/>
          <w:snapToGrid w:val="0"/>
          <w:kern w:val="0"/>
          <w:sz w:val="28"/>
          <w:szCs w:val="28"/>
        </w:rPr>
        <w:t>:</w:t>
      </w:r>
      <w:r>
        <w:rPr>
          <w:rFonts w:ascii="仿宋" w:hAnsi="仿宋" w:eastAsia="仿宋"/>
          <w:snapToGrid w:val="0"/>
          <w:kern w:val="0"/>
          <w:sz w:val="28"/>
          <w:szCs w:val="28"/>
        </w:rPr>
        <w:t>500</w:t>
      </w:r>
      <w:r>
        <w:rPr>
          <w:rFonts w:hint="eastAsia" w:ascii="仿宋" w:hAnsi="仿宋" w:eastAsia="仿宋"/>
          <w:snapToGrid w:val="0"/>
          <w:kern w:val="0"/>
          <w:sz w:val="28"/>
          <w:szCs w:val="28"/>
        </w:rPr>
        <w:t>～</w:t>
      </w:r>
      <w:r>
        <w:rPr>
          <w:rFonts w:ascii="仿宋" w:hAnsi="仿宋" w:eastAsia="仿宋"/>
          <w:snapToGrid w:val="0"/>
          <w:kern w:val="0"/>
          <w:sz w:val="28"/>
          <w:szCs w:val="28"/>
        </w:rPr>
        <w:t>1</w:t>
      </w:r>
      <w:r>
        <w:rPr>
          <w:rFonts w:hint="eastAsia" w:ascii="仿宋" w:hAnsi="仿宋" w:eastAsia="仿宋"/>
          <w:snapToGrid w:val="0"/>
          <w:kern w:val="0"/>
          <w:sz w:val="28"/>
          <w:szCs w:val="28"/>
        </w:rPr>
        <w:t>:</w:t>
      </w:r>
      <w:r>
        <w:rPr>
          <w:rFonts w:ascii="仿宋" w:hAnsi="仿宋" w:eastAsia="仿宋"/>
          <w:snapToGrid w:val="0"/>
          <w:kern w:val="0"/>
          <w:sz w:val="28"/>
          <w:szCs w:val="28"/>
        </w:rPr>
        <w:t>10000</w:t>
      </w:r>
      <w:r>
        <w:rPr>
          <w:rFonts w:hint="eastAsia" w:ascii="仿宋" w:hAnsi="仿宋" w:eastAsia="仿宋"/>
          <w:snapToGrid w:val="0"/>
          <w:kern w:val="0"/>
          <w:sz w:val="28"/>
          <w:szCs w:val="28"/>
        </w:rPr>
        <w:t>) ，包括规划道路中线位置，红线宽度、规划道路宽度、道路施工中线及主要部位的平面布置和尺寸。拆迁房屋征地范围，桥梁、立交平面布置，相交的主要道路规划中线、红线宽度、道路宽度、过街设施(含天桥和地道)及公交车站等设施，主要杆管线和附属构筑物的位置等。</w:t>
      </w:r>
    </w:p>
    <w:p>
      <w:pPr>
        <w:pStyle w:val="16"/>
        <w:pageBreakBefore w:val="0"/>
        <w:widowControl/>
        <w:kinsoku/>
        <w:wordWrap/>
        <w:overflowPunct/>
        <w:topLinePunct w:val="0"/>
        <w:autoSpaceDE/>
        <w:autoSpaceDN/>
        <w:bidi w:val="0"/>
        <w:adjustRightInd w:val="0"/>
        <w:snapToGrid w:val="0"/>
        <w:spacing w:line="420" w:lineRule="exact"/>
        <w:ind w:firstLine="660" w:firstLineChars="236"/>
        <w:textAlignment w:val="auto"/>
        <w:rPr>
          <w:rFonts w:ascii="仿宋" w:hAnsi="仿宋" w:eastAsia="仿宋"/>
          <w:snapToGrid w:val="0"/>
          <w:kern w:val="0"/>
          <w:sz w:val="28"/>
          <w:szCs w:val="28"/>
        </w:rPr>
      </w:pPr>
      <w:r>
        <w:rPr>
          <w:rFonts w:hint="eastAsia" w:ascii="仿宋" w:hAnsi="仿宋" w:eastAsia="仿宋"/>
          <w:snapToGrid w:val="0"/>
          <w:kern w:val="0"/>
          <w:sz w:val="28"/>
          <w:szCs w:val="28"/>
        </w:rPr>
        <w:t>3、纵断面设计图</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比例纵向</w:t>
      </w:r>
      <w:r>
        <w:rPr>
          <w:rFonts w:ascii="仿宋" w:hAnsi="仿宋" w:eastAsia="仿宋"/>
          <w:snapToGrid w:val="0"/>
          <w:kern w:val="0"/>
          <w:sz w:val="28"/>
          <w:szCs w:val="28"/>
        </w:rPr>
        <w:t>1</w:t>
      </w:r>
      <w:r>
        <w:rPr>
          <w:rFonts w:hint="eastAsia" w:ascii="仿宋" w:hAnsi="仿宋" w:eastAsia="仿宋"/>
          <w:snapToGrid w:val="0"/>
          <w:kern w:val="0"/>
          <w:sz w:val="28"/>
          <w:szCs w:val="28"/>
        </w:rPr>
        <w:t>:</w:t>
      </w:r>
      <w:r>
        <w:rPr>
          <w:rFonts w:ascii="仿宋" w:hAnsi="仿宋" w:eastAsia="仿宋"/>
          <w:snapToGrid w:val="0"/>
          <w:kern w:val="0"/>
          <w:sz w:val="28"/>
          <w:szCs w:val="28"/>
        </w:rPr>
        <w:t>50</w:t>
      </w:r>
      <w:r>
        <w:rPr>
          <w:rFonts w:hint="eastAsia" w:ascii="仿宋" w:hAnsi="仿宋" w:eastAsia="仿宋"/>
          <w:snapToGrid w:val="0"/>
          <w:kern w:val="0"/>
          <w:sz w:val="28"/>
          <w:szCs w:val="28"/>
        </w:rPr>
        <w:t>～</w:t>
      </w:r>
      <w:r>
        <w:rPr>
          <w:rFonts w:ascii="仿宋" w:hAnsi="仿宋" w:eastAsia="仿宋"/>
          <w:snapToGrid w:val="0"/>
          <w:kern w:val="0"/>
          <w:sz w:val="28"/>
          <w:szCs w:val="28"/>
        </w:rPr>
        <w:t>1</w:t>
      </w:r>
      <w:r>
        <w:rPr>
          <w:rFonts w:hint="eastAsia" w:ascii="仿宋" w:hAnsi="仿宋" w:eastAsia="仿宋"/>
          <w:snapToGrid w:val="0"/>
          <w:kern w:val="0"/>
          <w:sz w:val="28"/>
          <w:szCs w:val="28"/>
        </w:rPr>
        <w:t>:</w:t>
      </w:r>
      <w:r>
        <w:rPr>
          <w:rFonts w:ascii="仿宋" w:hAnsi="仿宋" w:eastAsia="仿宋"/>
          <w:snapToGrid w:val="0"/>
          <w:kern w:val="0"/>
          <w:sz w:val="28"/>
          <w:szCs w:val="28"/>
        </w:rPr>
        <w:t>200</w:t>
      </w:r>
      <w:r>
        <w:rPr>
          <w:rFonts w:hint="eastAsia" w:ascii="仿宋" w:hAnsi="仿宋" w:eastAsia="仿宋"/>
          <w:snapToGrid w:val="0"/>
          <w:kern w:val="0"/>
          <w:sz w:val="28"/>
          <w:szCs w:val="28"/>
        </w:rPr>
        <w:t>，横向</w:t>
      </w:r>
      <w:r>
        <w:rPr>
          <w:rFonts w:ascii="仿宋" w:hAnsi="仿宋" w:eastAsia="仿宋"/>
          <w:snapToGrid w:val="0"/>
          <w:kern w:val="0"/>
          <w:sz w:val="28"/>
          <w:szCs w:val="28"/>
        </w:rPr>
        <w:t>1</w:t>
      </w:r>
      <w:r>
        <w:rPr>
          <w:rFonts w:hint="eastAsia" w:ascii="仿宋" w:hAnsi="仿宋" w:eastAsia="仿宋"/>
          <w:snapToGrid w:val="0"/>
          <w:kern w:val="0"/>
          <w:sz w:val="28"/>
          <w:szCs w:val="28"/>
        </w:rPr>
        <w:t>:</w:t>
      </w:r>
      <w:r>
        <w:rPr>
          <w:rFonts w:ascii="仿宋" w:hAnsi="仿宋" w:eastAsia="仿宋"/>
          <w:snapToGrid w:val="0"/>
          <w:kern w:val="0"/>
          <w:sz w:val="28"/>
          <w:szCs w:val="28"/>
        </w:rPr>
        <w:t>500</w:t>
      </w:r>
      <w:r>
        <w:rPr>
          <w:rFonts w:hint="eastAsia" w:ascii="仿宋" w:hAnsi="仿宋" w:eastAsia="仿宋"/>
          <w:snapToGrid w:val="0"/>
          <w:kern w:val="0"/>
          <w:sz w:val="28"/>
          <w:szCs w:val="28"/>
        </w:rPr>
        <w:t>～</w:t>
      </w:r>
      <w:r>
        <w:rPr>
          <w:rFonts w:ascii="仿宋" w:hAnsi="仿宋" w:eastAsia="仿宋"/>
          <w:snapToGrid w:val="0"/>
          <w:kern w:val="0"/>
          <w:sz w:val="28"/>
          <w:szCs w:val="28"/>
        </w:rPr>
        <w:t>1</w:t>
      </w:r>
      <w:r>
        <w:rPr>
          <w:rFonts w:hint="eastAsia" w:ascii="仿宋" w:hAnsi="仿宋" w:eastAsia="仿宋"/>
          <w:snapToGrid w:val="0"/>
          <w:kern w:val="0"/>
          <w:sz w:val="28"/>
          <w:szCs w:val="28"/>
        </w:rPr>
        <w:t>:</w:t>
      </w:r>
      <w:r>
        <w:rPr>
          <w:rFonts w:ascii="仿宋" w:hAnsi="仿宋" w:eastAsia="仿宋"/>
          <w:snapToGrid w:val="0"/>
          <w:kern w:val="0"/>
          <w:sz w:val="28"/>
          <w:szCs w:val="28"/>
        </w:rPr>
        <w:t>2000</w:t>
      </w:r>
      <w:r>
        <w:rPr>
          <w:rFonts w:hint="eastAsia" w:ascii="仿宋" w:hAnsi="仿宋" w:eastAsia="仿宋"/>
          <w:snapToGrid w:val="0"/>
          <w:kern w:val="0"/>
          <w:sz w:val="28"/>
          <w:szCs w:val="28"/>
        </w:rPr>
        <w:t>，包括道路高程控制点及初步确定纵断线形及相应参数，立交主要部位的高程，新建桥梁、隧道、主要附属构筑物和重要交叉管线位置及高程，立交应包括相交道路和匣道初步确定的纵断，如设有辅路或非机动车道应一并考虑。</w:t>
      </w:r>
    </w:p>
    <w:p>
      <w:pPr>
        <w:pStyle w:val="16"/>
        <w:pageBreakBefore w:val="0"/>
        <w:widowControl/>
        <w:kinsoku/>
        <w:wordWrap/>
        <w:overflowPunct/>
        <w:topLinePunct w:val="0"/>
        <w:autoSpaceDE/>
        <w:autoSpaceDN/>
        <w:bidi w:val="0"/>
        <w:adjustRightInd w:val="0"/>
        <w:snapToGrid w:val="0"/>
        <w:spacing w:line="420" w:lineRule="exact"/>
        <w:ind w:firstLine="660" w:firstLineChars="236"/>
        <w:textAlignment w:val="auto"/>
        <w:rPr>
          <w:rFonts w:ascii="仿宋" w:hAnsi="仿宋" w:eastAsia="仿宋"/>
          <w:snapToGrid w:val="0"/>
          <w:kern w:val="0"/>
          <w:sz w:val="28"/>
          <w:szCs w:val="28"/>
        </w:rPr>
      </w:pPr>
      <w:r>
        <w:rPr>
          <w:rFonts w:hint="eastAsia" w:ascii="仿宋" w:hAnsi="仿宋" w:eastAsia="仿宋"/>
          <w:snapToGrid w:val="0"/>
          <w:kern w:val="0"/>
          <w:sz w:val="28"/>
          <w:szCs w:val="28"/>
        </w:rPr>
        <w:t>4、典型横断面设计图</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比例1:</w:t>
      </w:r>
      <w:r>
        <w:rPr>
          <w:rFonts w:ascii="仿宋" w:hAnsi="仿宋" w:eastAsia="仿宋"/>
          <w:snapToGrid w:val="0"/>
          <w:kern w:val="0"/>
          <w:sz w:val="28"/>
          <w:szCs w:val="28"/>
        </w:rPr>
        <w:t>100</w:t>
      </w:r>
      <w:r>
        <w:rPr>
          <w:rFonts w:hint="eastAsia" w:ascii="仿宋" w:hAnsi="仿宋" w:eastAsia="仿宋"/>
          <w:snapToGrid w:val="0"/>
          <w:kern w:val="0"/>
          <w:sz w:val="28"/>
          <w:szCs w:val="28"/>
        </w:rPr>
        <w:t>～</w:t>
      </w:r>
      <w:r>
        <w:rPr>
          <w:rFonts w:ascii="仿宋" w:hAnsi="仿宋" w:eastAsia="仿宋"/>
          <w:snapToGrid w:val="0"/>
          <w:kern w:val="0"/>
          <w:sz w:val="28"/>
          <w:szCs w:val="28"/>
        </w:rPr>
        <w:t>1</w:t>
      </w:r>
      <w:r>
        <w:rPr>
          <w:rFonts w:hint="eastAsia" w:ascii="仿宋" w:hAnsi="仿宋" w:eastAsia="仿宋"/>
          <w:snapToGrid w:val="0"/>
          <w:kern w:val="0"/>
          <w:sz w:val="28"/>
          <w:szCs w:val="28"/>
        </w:rPr>
        <w:t>:</w:t>
      </w:r>
      <w:r>
        <w:rPr>
          <w:rFonts w:ascii="仿宋" w:hAnsi="仿宋" w:eastAsia="仿宋"/>
          <w:snapToGrid w:val="0"/>
          <w:kern w:val="0"/>
          <w:sz w:val="28"/>
          <w:szCs w:val="28"/>
        </w:rPr>
        <w:t>200</w:t>
      </w:r>
      <w:r>
        <w:rPr>
          <w:rFonts w:hint="eastAsia" w:ascii="仿宋" w:hAnsi="仿宋" w:eastAsia="仿宋"/>
          <w:snapToGrid w:val="0"/>
          <w:kern w:val="0"/>
          <w:sz w:val="28"/>
          <w:szCs w:val="28"/>
        </w:rPr>
        <w:t>，包括规划横断面图、设计横断面图、现状横断面图集相互之间的关系，现况或规划地上地下杆管线位置、两侧重要建筑。</w:t>
      </w:r>
    </w:p>
    <w:p>
      <w:pPr>
        <w:pStyle w:val="16"/>
        <w:pageBreakBefore w:val="0"/>
        <w:widowControl/>
        <w:kinsoku/>
        <w:wordWrap/>
        <w:overflowPunct/>
        <w:topLinePunct w:val="0"/>
        <w:autoSpaceDE/>
        <w:autoSpaceDN/>
        <w:bidi w:val="0"/>
        <w:adjustRightInd w:val="0"/>
        <w:snapToGrid w:val="0"/>
        <w:spacing w:line="420" w:lineRule="exact"/>
        <w:ind w:firstLine="660" w:firstLineChars="236"/>
        <w:textAlignment w:val="auto"/>
        <w:rPr>
          <w:rFonts w:ascii="仿宋" w:hAnsi="仿宋" w:eastAsia="仿宋"/>
          <w:snapToGrid w:val="0"/>
          <w:kern w:val="0"/>
          <w:sz w:val="28"/>
          <w:szCs w:val="28"/>
        </w:rPr>
      </w:pPr>
      <w:r>
        <w:rPr>
          <w:rFonts w:hint="eastAsia" w:ascii="仿宋" w:hAnsi="仿宋" w:eastAsia="仿宋"/>
          <w:snapToGrid w:val="0"/>
          <w:kern w:val="0"/>
          <w:sz w:val="28"/>
          <w:szCs w:val="28"/>
        </w:rPr>
        <w:t>5、路面结构设计图</w:t>
      </w:r>
    </w:p>
    <w:p>
      <w:pPr>
        <w:pageBreakBefore w:val="0"/>
        <w:widowControl/>
        <w:kinsoku/>
        <w:wordWrap/>
        <w:overflowPunct/>
        <w:topLinePunct w:val="0"/>
        <w:autoSpaceDE/>
        <w:autoSpaceDN/>
        <w:bidi w:val="0"/>
        <w:adjustRightInd w:val="0"/>
        <w:snapToGrid w:val="0"/>
        <w:spacing w:line="420" w:lineRule="exact"/>
        <w:ind w:firstLine="660" w:firstLineChars="236"/>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比例1:</w:t>
      </w:r>
      <w:r>
        <w:rPr>
          <w:rFonts w:ascii="仿宋" w:hAnsi="仿宋" w:eastAsia="仿宋"/>
          <w:snapToGrid w:val="0"/>
          <w:kern w:val="0"/>
          <w:sz w:val="28"/>
          <w:szCs w:val="28"/>
        </w:rPr>
        <w:t>10</w:t>
      </w:r>
      <w:r>
        <w:rPr>
          <w:rFonts w:hint="eastAsia" w:ascii="仿宋" w:hAnsi="仿宋" w:eastAsia="仿宋"/>
          <w:snapToGrid w:val="0"/>
          <w:kern w:val="0"/>
          <w:sz w:val="28"/>
          <w:szCs w:val="28"/>
        </w:rPr>
        <w:t>～</w:t>
      </w:r>
      <w:r>
        <w:rPr>
          <w:rFonts w:ascii="仿宋" w:hAnsi="仿宋" w:eastAsia="仿宋"/>
          <w:snapToGrid w:val="0"/>
          <w:kern w:val="0"/>
          <w:sz w:val="28"/>
          <w:szCs w:val="28"/>
        </w:rPr>
        <w:t>1</w:t>
      </w:r>
      <w:r>
        <w:rPr>
          <w:rFonts w:hint="eastAsia" w:ascii="仿宋" w:hAnsi="仿宋" w:eastAsia="仿宋"/>
          <w:snapToGrid w:val="0"/>
          <w:kern w:val="0"/>
          <w:sz w:val="28"/>
          <w:szCs w:val="28"/>
        </w:rPr>
        <w:t>:</w:t>
      </w:r>
      <w:r>
        <w:rPr>
          <w:rFonts w:ascii="仿宋" w:hAnsi="仿宋" w:eastAsia="仿宋"/>
          <w:snapToGrid w:val="0"/>
          <w:kern w:val="0"/>
          <w:sz w:val="28"/>
          <w:szCs w:val="28"/>
        </w:rPr>
        <w:t>100</w:t>
      </w:r>
      <w:r>
        <w:rPr>
          <w:rFonts w:hint="eastAsia" w:ascii="仿宋" w:hAnsi="仿宋" w:eastAsia="仿宋"/>
          <w:snapToGrid w:val="0"/>
          <w:kern w:val="0"/>
          <w:sz w:val="28"/>
          <w:szCs w:val="28"/>
        </w:rPr>
        <w:t>，包括路面结构材料与厚度等，及路面边部结构大样图。</w:t>
      </w:r>
    </w:p>
    <w:p>
      <w:pPr>
        <w:pStyle w:val="16"/>
        <w:pageBreakBefore w:val="0"/>
        <w:widowControl/>
        <w:kinsoku/>
        <w:wordWrap/>
        <w:overflowPunct/>
        <w:topLinePunct w:val="0"/>
        <w:autoSpaceDE/>
        <w:autoSpaceDN/>
        <w:bidi w:val="0"/>
        <w:adjustRightInd w:val="0"/>
        <w:snapToGrid w:val="0"/>
        <w:spacing w:line="420" w:lineRule="exact"/>
        <w:ind w:firstLine="660" w:firstLineChars="236"/>
        <w:textAlignment w:val="auto"/>
        <w:rPr>
          <w:rFonts w:ascii="仿宋" w:hAnsi="仿宋" w:eastAsia="仿宋"/>
          <w:snapToGrid w:val="0"/>
          <w:kern w:val="0"/>
          <w:sz w:val="28"/>
          <w:szCs w:val="28"/>
        </w:rPr>
      </w:pPr>
      <w:r>
        <w:rPr>
          <w:rFonts w:hint="eastAsia" w:ascii="仿宋" w:hAnsi="仿宋" w:eastAsia="仿宋"/>
          <w:snapToGrid w:val="0"/>
          <w:kern w:val="0"/>
          <w:sz w:val="28"/>
          <w:szCs w:val="28"/>
        </w:rPr>
        <w:t>6、特殊路基设计图</w:t>
      </w:r>
    </w:p>
    <w:p>
      <w:pPr>
        <w:pageBreakBefore w:val="0"/>
        <w:widowControl/>
        <w:kinsoku/>
        <w:wordWrap/>
        <w:overflowPunct/>
        <w:topLinePunct w:val="0"/>
        <w:autoSpaceDE/>
        <w:autoSpaceDN/>
        <w:bidi w:val="0"/>
        <w:adjustRightInd w:val="0"/>
        <w:snapToGrid w:val="0"/>
        <w:spacing w:line="420" w:lineRule="exact"/>
        <w:ind w:firstLine="660" w:firstLineChars="236"/>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比例1:</w:t>
      </w:r>
      <w:r>
        <w:rPr>
          <w:rFonts w:ascii="仿宋" w:hAnsi="仿宋" w:eastAsia="仿宋"/>
          <w:snapToGrid w:val="0"/>
          <w:kern w:val="0"/>
          <w:sz w:val="28"/>
          <w:szCs w:val="28"/>
        </w:rPr>
        <w:t>100</w:t>
      </w:r>
      <w:r>
        <w:rPr>
          <w:rFonts w:hint="eastAsia" w:ascii="仿宋" w:hAnsi="仿宋" w:eastAsia="仿宋"/>
          <w:snapToGrid w:val="0"/>
          <w:kern w:val="0"/>
          <w:sz w:val="28"/>
          <w:szCs w:val="28"/>
        </w:rPr>
        <w:t>～</w:t>
      </w:r>
      <w:r>
        <w:rPr>
          <w:rFonts w:ascii="仿宋" w:hAnsi="仿宋" w:eastAsia="仿宋"/>
          <w:snapToGrid w:val="0"/>
          <w:kern w:val="0"/>
          <w:sz w:val="28"/>
          <w:szCs w:val="28"/>
        </w:rPr>
        <w:t>1</w:t>
      </w:r>
      <w:r>
        <w:rPr>
          <w:rFonts w:hint="eastAsia" w:ascii="仿宋" w:hAnsi="仿宋" w:eastAsia="仿宋"/>
          <w:snapToGrid w:val="0"/>
          <w:kern w:val="0"/>
          <w:sz w:val="28"/>
          <w:szCs w:val="28"/>
        </w:rPr>
        <w:t>：5</w:t>
      </w:r>
      <w:r>
        <w:rPr>
          <w:rFonts w:ascii="仿宋" w:hAnsi="仿宋" w:eastAsia="仿宋"/>
          <w:snapToGrid w:val="0"/>
          <w:kern w:val="0"/>
          <w:sz w:val="28"/>
          <w:szCs w:val="28"/>
        </w:rPr>
        <w:t>00</w:t>
      </w:r>
      <w:r>
        <w:rPr>
          <w:rFonts w:hint="eastAsia" w:ascii="仿宋" w:hAnsi="仿宋" w:eastAsia="仿宋"/>
          <w:snapToGrid w:val="0"/>
          <w:kern w:val="0"/>
          <w:sz w:val="28"/>
          <w:szCs w:val="28"/>
        </w:rPr>
        <w:t>，需要大规模处理的特殊路基，绘制处理方案设计图。</w:t>
      </w:r>
    </w:p>
    <w:p>
      <w:pPr>
        <w:pStyle w:val="16"/>
        <w:pageBreakBefore w:val="0"/>
        <w:widowControl/>
        <w:kinsoku/>
        <w:wordWrap/>
        <w:overflowPunct/>
        <w:topLinePunct w:val="0"/>
        <w:autoSpaceDE/>
        <w:autoSpaceDN/>
        <w:bidi w:val="0"/>
        <w:adjustRightInd w:val="0"/>
        <w:snapToGrid w:val="0"/>
        <w:spacing w:line="420" w:lineRule="exact"/>
        <w:ind w:firstLine="660" w:firstLineChars="236"/>
        <w:textAlignment w:val="auto"/>
        <w:rPr>
          <w:rFonts w:ascii="仿宋" w:hAnsi="仿宋" w:eastAsia="仿宋"/>
          <w:snapToGrid w:val="0"/>
          <w:kern w:val="0"/>
          <w:sz w:val="28"/>
          <w:szCs w:val="28"/>
        </w:rPr>
      </w:pPr>
      <w:r>
        <w:rPr>
          <w:rFonts w:hint="eastAsia" w:ascii="仿宋" w:hAnsi="仿宋" w:eastAsia="仿宋"/>
          <w:snapToGrid w:val="0"/>
          <w:kern w:val="0"/>
          <w:sz w:val="28"/>
          <w:szCs w:val="28"/>
        </w:rPr>
        <w:t>7、广场或交叉口设计图</w:t>
      </w:r>
    </w:p>
    <w:p>
      <w:pPr>
        <w:pageBreakBefore w:val="0"/>
        <w:widowControl/>
        <w:kinsoku/>
        <w:wordWrap/>
        <w:overflowPunct/>
        <w:topLinePunct w:val="0"/>
        <w:autoSpaceDE/>
        <w:autoSpaceDN/>
        <w:bidi w:val="0"/>
        <w:adjustRightInd w:val="0"/>
        <w:snapToGrid w:val="0"/>
        <w:spacing w:line="420" w:lineRule="exact"/>
        <w:ind w:firstLine="660" w:firstLineChars="236"/>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比例1:200～1:50</w:t>
      </w:r>
      <w:r>
        <w:rPr>
          <w:rFonts w:ascii="仿宋" w:hAnsi="仿宋" w:eastAsia="仿宋"/>
          <w:snapToGrid w:val="0"/>
          <w:kern w:val="0"/>
          <w:sz w:val="28"/>
          <w:szCs w:val="28"/>
        </w:rPr>
        <w:t>0</w:t>
      </w:r>
      <w:r>
        <w:rPr>
          <w:rFonts w:hint="eastAsia" w:ascii="仿宋" w:hAnsi="仿宋" w:eastAsia="仿宋"/>
          <w:snapToGrid w:val="0"/>
          <w:kern w:val="0"/>
          <w:sz w:val="28"/>
          <w:szCs w:val="28"/>
        </w:rPr>
        <w:t>，包括主要尺寸、形式布置、公交车站、过街设施、渠化设计图。</w:t>
      </w:r>
    </w:p>
    <w:p>
      <w:pPr>
        <w:pStyle w:val="16"/>
        <w:pageBreakBefore w:val="0"/>
        <w:widowControl/>
        <w:kinsoku/>
        <w:wordWrap/>
        <w:overflowPunct/>
        <w:topLinePunct w:val="0"/>
        <w:autoSpaceDE/>
        <w:autoSpaceDN/>
        <w:bidi w:val="0"/>
        <w:adjustRightInd w:val="0"/>
        <w:snapToGrid w:val="0"/>
        <w:spacing w:line="420" w:lineRule="exact"/>
        <w:ind w:firstLine="660" w:firstLineChars="236"/>
        <w:textAlignment w:val="auto"/>
        <w:rPr>
          <w:rFonts w:ascii="仿宋" w:hAnsi="仿宋" w:eastAsia="仿宋"/>
          <w:snapToGrid w:val="0"/>
          <w:kern w:val="0"/>
          <w:sz w:val="28"/>
          <w:szCs w:val="28"/>
        </w:rPr>
      </w:pPr>
      <w:r>
        <w:rPr>
          <w:rFonts w:hint="eastAsia" w:ascii="仿宋" w:hAnsi="仿宋" w:eastAsia="仿宋"/>
          <w:snapToGrid w:val="0"/>
          <w:kern w:val="0"/>
          <w:sz w:val="28"/>
          <w:szCs w:val="28"/>
        </w:rPr>
        <w:t>8、道路附属工程设计图</w:t>
      </w:r>
    </w:p>
    <w:p>
      <w:pPr>
        <w:pageBreakBefore w:val="0"/>
        <w:widowControl/>
        <w:kinsoku/>
        <w:wordWrap/>
        <w:overflowPunct/>
        <w:topLinePunct w:val="0"/>
        <w:autoSpaceDE/>
        <w:autoSpaceDN/>
        <w:bidi w:val="0"/>
        <w:adjustRightInd w:val="0"/>
        <w:snapToGrid w:val="0"/>
        <w:spacing w:line="420" w:lineRule="exact"/>
        <w:ind w:firstLine="660" w:firstLineChars="236"/>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给出挡墙、涵洞、边沟、无障碍设施等道路构筑物的主要尺寸、材料等。</w:t>
      </w:r>
    </w:p>
    <w:p>
      <w:pPr>
        <w:pStyle w:val="16"/>
        <w:pageBreakBefore w:val="0"/>
        <w:widowControl/>
        <w:kinsoku/>
        <w:wordWrap/>
        <w:overflowPunct/>
        <w:topLinePunct w:val="0"/>
        <w:autoSpaceDE/>
        <w:autoSpaceDN/>
        <w:bidi w:val="0"/>
        <w:adjustRightInd w:val="0"/>
        <w:snapToGrid w:val="0"/>
        <w:spacing w:line="420" w:lineRule="exact"/>
        <w:ind w:firstLine="660" w:firstLineChars="236"/>
        <w:textAlignment w:val="auto"/>
        <w:rPr>
          <w:rFonts w:ascii="仿宋" w:hAnsi="仿宋" w:eastAsia="仿宋"/>
          <w:snapToGrid w:val="0"/>
          <w:kern w:val="0"/>
          <w:sz w:val="28"/>
          <w:szCs w:val="28"/>
        </w:rPr>
      </w:pPr>
      <w:r>
        <w:rPr>
          <w:rFonts w:hint="eastAsia" w:ascii="仿宋" w:hAnsi="仿宋" w:eastAsia="仿宋"/>
          <w:snapToGrid w:val="0"/>
          <w:kern w:val="0"/>
          <w:sz w:val="28"/>
          <w:szCs w:val="28"/>
        </w:rPr>
        <w:t>9、工程特殊部位技术处理的主要图纸</w:t>
      </w:r>
    </w:p>
    <w:p>
      <w:pPr>
        <w:pStyle w:val="4"/>
        <w:pageBreakBefore w:val="0"/>
        <w:kinsoku/>
        <w:wordWrap/>
        <w:overflowPunct/>
        <w:topLinePunct w:val="0"/>
        <w:autoSpaceDE/>
        <w:autoSpaceDN/>
        <w:bidi w:val="0"/>
        <w:snapToGrid w:val="0"/>
        <w:spacing w:before="0" w:after="0" w:line="420" w:lineRule="exact"/>
        <w:textAlignment w:val="auto"/>
        <w:rPr>
          <w:rFonts w:ascii="仿宋" w:hAnsi="仿宋" w:eastAsia="仿宋" w:cs="Times New Roman"/>
          <w:snapToGrid w:val="0"/>
          <w:kern w:val="0"/>
          <w:szCs w:val="28"/>
          <w:lang w:bidi="en-US"/>
        </w:rPr>
      </w:pPr>
      <w:r>
        <w:rPr>
          <w:rFonts w:hint="eastAsia" w:ascii="仿宋" w:hAnsi="仿宋" w:eastAsia="仿宋" w:cs="Times New Roman"/>
          <w:snapToGrid w:val="0"/>
          <w:kern w:val="0"/>
          <w:szCs w:val="28"/>
          <w:lang w:bidi="en-US"/>
        </w:rPr>
        <w:t>（三）交通工程设计图</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包括交通标志、标线、防护设施布置图。信号灯等交通管理设施布置图。</w:t>
      </w:r>
    </w:p>
    <w:p>
      <w:pPr>
        <w:pStyle w:val="4"/>
        <w:pageBreakBefore w:val="0"/>
        <w:kinsoku/>
        <w:wordWrap/>
        <w:overflowPunct/>
        <w:topLinePunct w:val="0"/>
        <w:autoSpaceDE/>
        <w:autoSpaceDN/>
        <w:bidi w:val="0"/>
        <w:snapToGrid w:val="0"/>
        <w:spacing w:before="0" w:after="0" w:line="420" w:lineRule="exact"/>
        <w:textAlignment w:val="auto"/>
        <w:rPr>
          <w:rFonts w:ascii="仿宋" w:hAnsi="仿宋" w:eastAsia="仿宋" w:cs="Times New Roman"/>
          <w:snapToGrid w:val="0"/>
          <w:kern w:val="0"/>
          <w:szCs w:val="28"/>
          <w:lang w:bidi="en-US"/>
        </w:rPr>
      </w:pPr>
      <w:r>
        <w:rPr>
          <w:rFonts w:hint="eastAsia" w:ascii="仿宋" w:hAnsi="仿宋" w:eastAsia="仿宋" w:cs="Times New Roman"/>
          <w:snapToGrid w:val="0"/>
          <w:kern w:val="0"/>
          <w:szCs w:val="28"/>
          <w:lang w:bidi="en-US"/>
        </w:rPr>
        <w:t>（四）桥梁工程设计图</w:t>
      </w:r>
    </w:p>
    <w:p>
      <w:pPr>
        <w:pageBreakBefore w:val="0"/>
        <w:widowControl/>
        <w:kinsoku/>
        <w:wordWrap/>
        <w:overflowPunct/>
        <w:topLinePunct w:val="0"/>
        <w:autoSpaceDE/>
        <w:autoSpaceDN/>
        <w:bidi w:val="0"/>
        <w:adjustRightInd w:val="0"/>
        <w:snapToGrid w:val="0"/>
        <w:spacing w:line="420" w:lineRule="exact"/>
        <w:ind w:firstLine="660" w:firstLineChars="236"/>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1、桥位平面图</w:t>
      </w:r>
    </w:p>
    <w:p>
      <w:pPr>
        <w:pageBreakBefore w:val="0"/>
        <w:widowControl/>
        <w:kinsoku/>
        <w:wordWrap/>
        <w:overflowPunct/>
        <w:topLinePunct w:val="0"/>
        <w:autoSpaceDE/>
        <w:autoSpaceDN/>
        <w:bidi w:val="0"/>
        <w:adjustRightInd w:val="0"/>
        <w:snapToGrid w:val="0"/>
        <w:spacing w:line="420" w:lineRule="exact"/>
        <w:ind w:firstLine="660" w:firstLineChars="236"/>
        <w:jc w:val="left"/>
        <w:textAlignment w:val="auto"/>
        <w:rPr>
          <w:rFonts w:ascii="仿宋" w:hAnsi="仿宋" w:eastAsia="仿宋"/>
          <w:snapToGrid w:val="0"/>
          <w:kern w:val="0"/>
          <w:sz w:val="28"/>
          <w:szCs w:val="28"/>
        </w:rPr>
      </w:pPr>
      <w:r>
        <w:rPr>
          <w:rFonts w:ascii="仿宋" w:hAnsi="仿宋" w:eastAsia="仿宋"/>
          <w:snapToGrid w:val="0"/>
          <w:kern w:val="0"/>
          <w:sz w:val="28"/>
          <w:szCs w:val="28"/>
        </w:rPr>
        <w:t>标示出桥位地形</w:t>
      </w:r>
      <w:r>
        <w:rPr>
          <w:rFonts w:hint="eastAsia" w:ascii="仿宋" w:hAnsi="仿宋" w:eastAsia="仿宋"/>
          <w:snapToGrid w:val="0"/>
          <w:kern w:val="0"/>
          <w:sz w:val="28"/>
          <w:szCs w:val="28"/>
        </w:rPr>
        <w:t>、</w:t>
      </w:r>
      <w:r>
        <w:rPr>
          <w:rFonts w:ascii="仿宋" w:hAnsi="仿宋" w:eastAsia="仿宋"/>
          <w:snapToGrid w:val="0"/>
          <w:kern w:val="0"/>
          <w:sz w:val="28"/>
          <w:szCs w:val="28"/>
        </w:rPr>
        <w:t>桥梁位置</w:t>
      </w:r>
      <w:r>
        <w:rPr>
          <w:rFonts w:hint="eastAsia" w:ascii="仿宋" w:hAnsi="仿宋" w:eastAsia="仿宋"/>
          <w:snapToGrid w:val="0"/>
          <w:kern w:val="0"/>
          <w:sz w:val="28"/>
          <w:szCs w:val="28"/>
        </w:rPr>
        <w:t>、</w:t>
      </w:r>
      <w:r>
        <w:rPr>
          <w:rFonts w:ascii="仿宋" w:hAnsi="仿宋" w:eastAsia="仿宋"/>
          <w:snapToGrid w:val="0"/>
          <w:kern w:val="0"/>
          <w:sz w:val="28"/>
          <w:szCs w:val="28"/>
        </w:rPr>
        <w:t>墩台位置</w:t>
      </w:r>
      <w:r>
        <w:rPr>
          <w:rFonts w:hint="eastAsia" w:ascii="仿宋" w:hAnsi="仿宋" w:eastAsia="仿宋"/>
          <w:snapToGrid w:val="0"/>
          <w:kern w:val="0"/>
          <w:sz w:val="28"/>
          <w:szCs w:val="28"/>
        </w:rPr>
        <w:t>、</w:t>
      </w:r>
      <w:r>
        <w:rPr>
          <w:rFonts w:ascii="仿宋" w:hAnsi="仿宋" w:eastAsia="仿宋"/>
          <w:snapToGrid w:val="0"/>
          <w:kern w:val="0"/>
          <w:sz w:val="28"/>
          <w:szCs w:val="28"/>
        </w:rPr>
        <w:t>引道</w:t>
      </w:r>
      <w:r>
        <w:rPr>
          <w:rFonts w:hint="eastAsia" w:ascii="仿宋" w:hAnsi="仿宋" w:eastAsia="仿宋"/>
          <w:snapToGrid w:val="0"/>
          <w:kern w:val="0"/>
          <w:sz w:val="28"/>
          <w:szCs w:val="28"/>
        </w:rPr>
        <w:t>、指北针、高程系统、</w:t>
      </w:r>
      <w:r>
        <w:rPr>
          <w:rFonts w:ascii="仿宋" w:hAnsi="仿宋" w:eastAsia="仿宋"/>
          <w:snapToGrid w:val="0"/>
          <w:kern w:val="0"/>
          <w:sz w:val="28"/>
          <w:szCs w:val="28"/>
        </w:rPr>
        <w:t>护坡</w:t>
      </w:r>
      <w:r>
        <w:rPr>
          <w:rFonts w:hint="eastAsia" w:ascii="仿宋" w:hAnsi="仿宋" w:eastAsia="仿宋"/>
          <w:snapToGrid w:val="0"/>
          <w:kern w:val="0"/>
          <w:sz w:val="28"/>
          <w:szCs w:val="28"/>
        </w:rPr>
        <w:t>、现状地下地上管线等布置位置、地上地下重要建（构）筑物布置位置、</w:t>
      </w:r>
      <w:r>
        <w:rPr>
          <w:rFonts w:ascii="仿宋" w:hAnsi="仿宋" w:eastAsia="仿宋"/>
          <w:snapToGrid w:val="0"/>
          <w:kern w:val="0"/>
          <w:sz w:val="28"/>
          <w:szCs w:val="28"/>
        </w:rPr>
        <w:t>调治构筑物及防护工程</w:t>
      </w:r>
      <w:r>
        <w:rPr>
          <w:rFonts w:hint="eastAsia" w:ascii="仿宋" w:hAnsi="仿宋" w:eastAsia="仿宋"/>
          <w:snapToGrid w:val="0"/>
          <w:kern w:val="0"/>
          <w:sz w:val="28"/>
          <w:szCs w:val="28"/>
        </w:rPr>
        <w:t>，</w:t>
      </w:r>
      <w:r>
        <w:rPr>
          <w:rFonts w:ascii="仿宋" w:hAnsi="仿宋" w:eastAsia="仿宋"/>
          <w:snapToGrid w:val="0"/>
          <w:kern w:val="0"/>
          <w:sz w:val="28"/>
          <w:szCs w:val="28"/>
        </w:rPr>
        <w:t>桥位控制点坐标</w:t>
      </w:r>
      <w:r>
        <w:rPr>
          <w:rFonts w:hint="eastAsia" w:ascii="仿宋" w:hAnsi="仿宋" w:eastAsia="仿宋"/>
          <w:snapToGrid w:val="0"/>
          <w:kern w:val="0"/>
          <w:sz w:val="28"/>
          <w:szCs w:val="28"/>
        </w:rPr>
        <w:t>、</w:t>
      </w:r>
      <w:r>
        <w:rPr>
          <w:rFonts w:ascii="仿宋" w:hAnsi="仿宋" w:eastAsia="仿宋"/>
          <w:snapToGrid w:val="0"/>
          <w:kern w:val="0"/>
          <w:sz w:val="28"/>
          <w:szCs w:val="28"/>
        </w:rPr>
        <w:t>水流方向等</w:t>
      </w:r>
      <w:r>
        <w:rPr>
          <w:rFonts w:hint="eastAsia" w:ascii="仿宋" w:hAnsi="仿宋" w:eastAsia="仿宋"/>
          <w:snapToGrid w:val="0"/>
          <w:kern w:val="0"/>
          <w:sz w:val="28"/>
          <w:szCs w:val="28"/>
        </w:rPr>
        <w:t>。</w:t>
      </w:r>
    </w:p>
    <w:p>
      <w:pPr>
        <w:pageBreakBefore w:val="0"/>
        <w:widowControl/>
        <w:kinsoku/>
        <w:wordWrap/>
        <w:overflowPunct/>
        <w:topLinePunct w:val="0"/>
        <w:autoSpaceDE/>
        <w:autoSpaceDN/>
        <w:bidi w:val="0"/>
        <w:adjustRightInd w:val="0"/>
        <w:snapToGrid w:val="0"/>
        <w:spacing w:line="420" w:lineRule="exact"/>
        <w:ind w:firstLine="660" w:firstLineChars="236"/>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2、</w:t>
      </w:r>
      <w:r>
        <w:rPr>
          <w:rFonts w:ascii="仿宋" w:hAnsi="仿宋" w:eastAsia="仿宋"/>
          <w:snapToGrid w:val="0"/>
          <w:kern w:val="0"/>
          <w:sz w:val="28"/>
          <w:szCs w:val="28"/>
        </w:rPr>
        <w:t>桥位工程地质平面图</w:t>
      </w:r>
      <w:r>
        <w:rPr>
          <w:rFonts w:hint="eastAsia" w:ascii="仿宋" w:hAnsi="仿宋" w:eastAsia="仿宋"/>
          <w:snapToGrid w:val="0"/>
          <w:kern w:val="0"/>
          <w:sz w:val="28"/>
          <w:szCs w:val="28"/>
        </w:rPr>
        <w:t>、</w:t>
      </w:r>
      <w:r>
        <w:rPr>
          <w:rFonts w:ascii="仿宋" w:hAnsi="仿宋" w:eastAsia="仿宋"/>
          <w:snapToGrid w:val="0"/>
          <w:kern w:val="0"/>
          <w:sz w:val="28"/>
          <w:szCs w:val="28"/>
        </w:rPr>
        <w:t>纵断面图</w:t>
      </w:r>
    </w:p>
    <w:p>
      <w:pPr>
        <w:pageBreakBefore w:val="0"/>
        <w:widowControl/>
        <w:kinsoku/>
        <w:wordWrap/>
        <w:overflowPunct/>
        <w:topLinePunct w:val="0"/>
        <w:autoSpaceDE/>
        <w:autoSpaceDN/>
        <w:bidi w:val="0"/>
        <w:adjustRightInd w:val="0"/>
        <w:snapToGrid w:val="0"/>
        <w:spacing w:line="420" w:lineRule="exact"/>
        <w:ind w:firstLine="660" w:firstLineChars="236"/>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标示出钻孔位置，深度及各土层分界线（适用于地质特殊复杂的大桥）。一般桥梁可将地质柱状图绘于桥型布置图的立面图上。</w:t>
      </w:r>
    </w:p>
    <w:p>
      <w:pPr>
        <w:pageBreakBefore w:val="0"/>
        <w:widowControl/>
        <w:kinsoku/>
        <w:wordWrap/>
        <w:overflowPunct/>
        <w:topLinePunct w:val="0"/>
        <w:autoSpaceDE/>
        <w:autoSpaceDN/>
        <w:bidi w:val="0"/>
        <w:adjustRightInd w:val="0"/>
        <w:snapToGrid w:val="0"/>
        <w:spacing w:line="420" w:lineRule="exact"/>
        <w:ind w:firstLine="660" w:firstLineChars="236"/>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3、</w:t>
      </w:r>
      <w:r>
        <w:rPr>
          <w:rFonts w:ascii="仿宋" w:hAnsi="仿宋" w:eastAsia="仿宋"/>
          <w:snapToGrid w:val="0"/>
          <w:kern w:val="0"/>
          <w:sz w:val="28"/>
          <w:szCs w:val="28"/>
        </w:rPr>
        <w:t>桥型布置图</w:t>
      </w:r>
    </w:p>
    <w:p>
      <w:pPr>
        <w:pageBreakBefore w:val="0"/>
        <w:widowControl/>
        <w:kinsoku/>
        <w:wordWrap/>
        <w:overflowPunct/>
        <w:topLinePunct w:val="0"/>
        <w:autoSpaceDE/>
        <w:autoSpaceDN/>
        <w:bidi w:val="0"/>
        <w:adjustRightInd w:val="0"/>
        <w:snapToGrid w:val="0"/>
        <w:spacing w:line="420" w:lineRule="exact"/>
        <w:ind w:firstLine="660" w:firstLineChars="236"/>
        <w:jc w:val="left"/>
        <w:textAlignment w:val="auto"/>
        <w:rPr>
          <w:rFonts w:ascii="仿宋" w:hAnsi="仿宋" w:eastAsia="仿宋"/>
          <w:snapToGrid w:val="0"/>
          <w:kern w:val="0"/>
          <w:sz w:val="28"/>
          <w:szCs w:val="28"/>
        </w:rPr>
      </w:pPr>
      <w:r>
        <w:rPr>
          <w:rFonts w:ascii="仿宋" w:hAnsi="仿宋" w:eastAsia="仿宋"/>
          <w:snapToGrid w:val="0"/>
          <w:kern w:val="0"/>
          <w:sz w:val="28"/>
          <w:szCs w:val="28"/>
        </w:rPr>
        <w:t>绘出推荐方案的立面</w:t>
      </w:r>
      <w:r>
        <w:rPr>
          <w:rFonts w:hint="eastAsia" w:ascii="仿宋" w:hAnsi="仿宋" w:eastAsia="仿宋"/>
          <w:snapToGrid w:val="0"/>
          <w:kern w:val="0"/>
          <w:sz w:val="28"/>
          <w:szCs w:val="28"/>
        </w:rPr>
        <w:t>（或纵断面）、平面、横断面。</w:t>
      </w:r>
    </w:p>
    <w:p>
      <w:pPr>
        <w:pageBreakBefore w:val="0"/>
        <w:widowControl/>
        <w:kinsoku/>
        <w:wordWrap/>
        <w:overflowPunct/>
        <w:topLinePunct w:val="0"/>
        <w:autoSpaceDE/>
        <w:autoSpaceDN/>
        <w:bidi w:val="0"/>
        <w:adjustRightInd w:val="0"/>
        <w:snapToGrid w:val="0"/>
        <w:spacing w:line="420" w:lineRule="exact"/>
        <w:ind w:firstLine="660" w:firstLineChars="236"/>
        <w:jc w:val="left"/>
        <w:textAlignment w:val="auto"/>
        <w:rPr>
          <w:rFonts w:ascii="仿宋" w:hAnsi="仿宋" w:eastAsia="仿宋"/>
          <w:snapToGrid w:val="0"/>
          <w:kern w:val="0"/>
          <w:sz w:val="28"/>
          <w:szCs w:val="28"/>
        </w:rPr>
      </w:pPr>
      <w:r>
        <w:rPr>
          <w:rFonts w:ascii="仿宋" w:hAnsi="仿宋" w:eastAsia="仿宋"/>
          <w:snapToGrid w:val="0"/>
          <w:kern w:val="0"/>
          <w:sz w:val="28"/>
          <w:szCs w:val="28"/>
        </w:rPr>
        <w:t>标示出工程范围道路或河床断面</w:t>
      </w:r>
      <w:r>
        <w:rPr>
          <w:rFonts w:hint="eastAsia" w:ascii="仿宋" w:hAnsi="仿宋" w:eastAsia="仿宋"/>
          <w:snapToGrid w:val="0"/>
          <w:kern w:val="0"/>
          <w:sz w:val="28"/>
          <w:szCs w:val="28"/>
        </w:rPr>
        <w:t>、</w:t>
      </w:r>
      <w:r>
        <w:rPr>
          <w:rFonts w:ascii="仿宋" w:hAnsi="仿宋" w:eastAsia="仿宋"/>
          <w:snapToGrid w:val="0"/>
          <w:kern w:val="0"/>
          <w:sz w:val="28"/>
          <w:szCs w:val="28"/>
        </w:rPr>
        <w:t>地质分界线</w:t>
      </w:r>
      <w:r>
        <w:rPr>
          <w:rFonts w:hint="eastAsia" w:ascii="仿宋" w:hAnsi="仿宋" w:eastAsia="仿宋"/>
          <w:snapToGrid w:val="0"/>
          <w:kern w:val="0"/>
          <w:sz w:val="28"/>
          <w:szCs w:val="28"/>
        </w:rPr>
        <w:t>、</w:t>
      </w:r>
      <w:r>
        <w:rPr>
          <w:rFonts w:ascii="仿宋" w:hAnsi="仿宋" w:eastAsia="仿宋"/>
          <w:snapToGrid w:val="0"/>
          <w:kern w:val="0"/>
          <w:sz w:val="28"/>
          <w:szCs w:val="28"/>
        </w:rPr>
        <w:t>特征水位</w:t>
      </w:r>
      <w:r>
        <w:rPr>
          <w:rFonts w:hint="eastAsia" w:ascii="仿宋" w:hAnsi="仿宋" w:eastAsia="仿宋"/>
          <w:snapToGrid w:val="0"/>
          <w:kern w:val="0"/>
          <w:sz w:val="28"/>
          <w:szCs w:val="28"/>
        </w:rPr>
        <w:t>、</w:t>
      </w:r>
      <w:r>
        <w:rPr>
          <w:rFonts w:ascii="仿宋" w:hAnsi="仿宋" w:eastAsia="仿宋"/>
          <w:snapToGrid w:val="0"/>
          <w:kern w:val="0"/>
          <w:sz w:val="28"/>
          <w:szCs w:val="28"/>
        </w:rPr>
        <w:t>冲刷深度</w:t>
      </w:r>
      <w:r>
        <w:rPr>
          <w:rFonts w:hint="eastAsia" w:ascii="仿宋" w:hAnsi="仿宋" w:eastAsia="仿宋"/>
          <w:snapToGrid w:val="0"/>
          <w:kern w:val="0"/>
          <w:sz w:val="28"/>
          <w:szCs w:val="28"/>
        </w:rPr>
        <w:t>、</w:t>
      </w:r>
      <w:r>
        <w:rPr>
          <w:rFonts w:ascii="仿宋" w:hAnsi="仿宋" w:eastAsia="仿宋"/>
          <w:snapToGrid w:val="0"/>
          <w:kern w:val="0"/>
          <w:sz w:val="28"/>
          <w:szCs w:val="28"/>
        </w:rPr>
        <w:t>道路净高或通航净空</w:t>
      </w:r>
      <w:r>
        <w:rPr>
          <w:rFonts w:hint="eastAsia" w:ascii="仿宋" w:hAnsi="仿宋" w:eastAsia="仿宋"/>
          <w:snapToGrid w:val="0"/>
          <w:kern w:val="0"/>
          <w:sz w:val="28"/>
          <w:szCs w:val="28"/>
        </w:rPr>
        <w:t>、</w:t>
      </w:r>
      <w:r>
        <w:rPr>
          <w:rFonts w:ascii="仿宋" w:hAnsi="仿宋" w:eastAsia="仿宋"/>
          <w:snapToGrid w:val="0"/>
          <w:kern w:val="0"/>
          <w:sz w:val="28"/>
          <w:szCs w:val="28"/>
        </w:rPr>
        <w:t>墩台基础</w:t>
      </w:r>
      <w:r>
        <w:rPr>
          <w:rFonts w:hint="eastAsia" w:ascii="仿宋" w:hAnsi="仿宋" w:eastAsia="仿宋"/>
          <w:snapToGrid w:val="0"/>
          <w:kern w:val="0"/>
          <w:sz w:val="28"/>
          <w:szCs w:val="28"/>
        </w:rPr>
        <w:t>、</w:t>
      </w:r>
      <w:r>
        <w:rPr>
          <w:rFonts w:ascii="仿宋" w:hAnsi="仿宋" w:eastAsia="仿宋"/>
          <w:snapToGrid w:val="0"/>
          <w:kern w:val="0"/>
          <w:sz w:val="28"/>
          <w:szCs w:val="28"/>
        </w:rPr>
        <w:t>基础埋置深度</w:t>
      </w:r>
      <w:r>
        <w:rPr>
          <w:rFonts w:hint="eastAsia" w:ascii="仿宋" w:hAnsi="仿宋" w:eastAsia="仿宋"/>
          <w:snapToGrid w:val="0"/>
          <w:kern w:val="0"/>
          <w:sz w:val="28"/>
          <w:szCs w:val="28"/>
        </w:rPr>
        <w:t>、</w:t>
      </w:r>
      <w:r>
        <w:rPr>
          <w:rFonts w:ascii="仿宋" w:hAnsi="仿宋" w:eastAsia="仿宋"/>
          <w:snapToGrid w:val="0"/>
          <w:kern w:val="0"/>
          <w:sz w:val="28"/>
          <w:szCs w:val="28"/>
        </w:rPr>
        <w:t>桩号</w:t>
      </w:r>
      <w:r>
        <w:rPr>
          <w:rFonts w:hint="eastAsia" w:ascii="仿宋" w:hAnsi="仿宋" w:eastAsia="仿宋"/>
          <w:snapToGrid w:val="0"/>
          <w:kern w:val="0"/>
          <w:sz w:val="28"/>
          <w:szCs w:val="28"/>
        </w:rPr>
        <w:t>、</w:t>
      </w:r>
      <w:r>
        <w:rPr>
          <w:rFonts w:ascii="仿宋" w:hAnsi="仿宋" w:eastAsia="仿宋"/>
          <w:snapToGrid w:val="0"/>
          <w:kern w:val="0"/>
          <w:sz w:val="28"/>
          <w:szCs w:val="28"/>
        </w:rPr>
        <w:t>控制点坐标</w:t>
      </w:r>
      <w:r>
        <w:rPr>
          <w:rFonts w:hint="eastAsia" w:ascii="仿宋" w:hAnsi="仿宋" w:eastAsia="仿宋"/>
          <w:snapToGrid w:val="0"/>
          <w:kern w:val="0"/>
          <w:sz w:val="28"/>
          <w:szCs w:val="28"/>
        </w:rPr>
        <w:t>、</w:t>
      </w:r>
      <w:r>
        <w:rPr>
          <w:rFonts w:ascii="仿宋" w:hAnsi="仿宋" w:eastAsia="仿宋"/>
          <w:snapToGrid w:val="0"/>
          <w:kern w:val="0"/>
          <w:sz w:val="28"/>
          <w:szCs w:val="28"/>
        </w:rPr>
        <w:t>主要调治构筑物和防护工程</w:t>
      </w:r>
      <w:r>
        <w:rPr>
          <w:rFonts w:hint="eastAsia" w:ascii="仿宋" w:hAnsi="仿宋" w:eastAsia="仿宋"/>
          <w:snapToGrid w:val="0"/>
          <w:kern w:val="0"/>
          <w:sz w:val="28"/>
          <w:szCs w:val="28"/>
        </w:rPr>
        <w:t>、</w:t>
      </w:r>
      <w:r>
        <w:rPr>
          <w:rFonts w:ascii="仿宋" w:hAnsi="仿宋" w:eastAsia="仿宋"/>
          <w:snapToGrid w:val="0"/>
          <w:kern w:val="0"/>
          <w:sz w:val="28"/>
          <w:szCs w:val="28"/>
        </w:rPr>
        <w:t>桥面纵坡等</w:t>
      </w:r>
      <w:r>
        <w:rPr>
          <w:rFonts w:hint="eastAsia" w:ascii="仿宋" w:hAnsi="仿宋" w:eastAsia="仿宋"/>
          <w:snapToGrid w:val="0"/>
          <w:kern w:val="0"/>
          <w:sz w:val="28"/>
          <w:szCs w:val="28"/>
        </w:rPr>
        <w:t>。</w:t>
      </w:r>
    </w:p>
    <w:p>
      <w:pPr>
        <w:pageBreakBefore w:val="0"/>
        <w:widowControl/>
        <w:kinsoku/>
        <w:wordWrap/>
        <w:overflowPunct/>
        <w:topLinePunct w:val="0"/>
        <w:autoSpaceDE/>
        <w:autoSpaceDN/>
        <w:bidi w:val="0"/>
        <w:adjustRightInd w:val="0"/>
        <w:snapToGrid w:val="0"/>
        <w:spacing w:line="420" w:lineRule="exact"/>
        <w:ind w:firstLine="660" w:firstLineChars="236"/>
        <w:jc w:val="left"/>
        <w:textAlignment w:val="auto"/>
        <w:rPr>
          <w:rFonts w:ascii="仿宋" w:hAnsi="仿宋" w:eastAsia="仿宋"/>
          <w:snapToGrid w:val="0"/>
          <w:kern w:val="0"/>
          <w:sz w:val="28"/>
          <w:szCs w:val="28"/>
        </w:rPr>
      </w:pPr>
      <w:r>
        <w:rPr>
          <w:rFonts w:ascii="仿宋" w:hAnsi="仿宋" w:eastAsia="仿宋"/>
          <w:snapToGrid w:val="0"/>
          <w:kern w:val="0"/>
          <w:sz w:val="28"/>
          <w:szCs w:val="28"/>
        </w:rPr>
        <w:t>当为弯桥或斜桥时</w:t>
      </w:r>
      <w:r>
        <w:rPr>
          <w:rFonts w:hint="eastAsia" w:ascii="仿宋" w:hAnsi="仿宋" w:eastAsia="仿宋"/>
          <w:snapToGrid w:val="0"/>
          <w:kern w:val="0"/>
          <w:sz w:val="28"/>
          <w:szCs w:val="28"/>
        </w:rPr>
        <w:t>，</w:t>
      </w:r>
      <w:r>
        <w:rPr>
          <w:rFonts w:ascii="仿宋" w:hAnsi="仿宋" w:eastAsia="仿宋"/>
          <w:snapToGrid w:val="0"/>
          <w:kern w:val="0"/>
          <w:sz w:val="28"/>
          <w:szCs w:val="28"/>
        </w:rPr>
        <w:t>应示出桥轴线半径</w:t>
      </w:r>
      <w:r>
        <w:rPr>
          <w:rFonts w:hint="eastAsia" w:ascii="仿宋" w:hAnsi="仿宋" w:eastAsia="仿宋"/>
          <w:snapToGrid w:val="0"/>
          <w:kern w:val="0"/>
          <w:sz w:val="28"/>
          <w:szCs w:val="28"/>
        </w:rPr>
        <w:t>，</w:t>
      </w:r>
      <w:r>
        <w:rPr>
          <w:rFonts w:ascii="仿宋" w:hAnsi="仿宋" w:eastAsia="仿宋"/>
          <w:snapToGrid w:val="0"/>
          <w:kern w:val="0"/>
          <w:sz w:val="28"/>
          <w:szCs w:val="28"/>
        </w:rPr>
        <w:t>水流方向及斜交角度</w:t>
      </w:r>
      <w:r>
        <w:rPr>
          <w:rFonts w:hint="eastAsia" w:ascii="仿宋" w:hAnsi="仿宋" w:eastAsia="仿宋"/>
          <w:snapToGrid w:val="0"/>
          <w:kern w:val="0"/>
          <w:sz w:val="28"/>
          <w:szCs w:val="28"/>
        </w:rPr>
        <w:t>。</w:t>
      </w:r>
    </w:p>
    <w:p>
      <w:pPr>
        <w:pageBreakBefore w:val="0"/>
        <w:widowControl/>
        <w:kinsoku/>
        <w:wordWrap/>
        <w:overflowPunct/>
        <w:topLinePunct w:val="0"/>
        <w:autoSpaceDE/>
        <w:autoSpaceDN/>
        <w:bidi w:val="0"/>
        <w:adjustRightInd w:val="0"/>
        <w:snapToGrid w:val="0"/>
        <w:spacing w:line="420" w:lineRule="exact"/>
        <w:ind w:firstLine="660" w:firstLineChars="236"/>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4、</w:t>
      </w:r>
      <w:r>
        <w:rPr>
          <w:rFonts w:ascii="仿宋" w:hAnsi="仿宋" w:eastAsia="仿宋"/>
          <w:snapToGrid w:val="0"/>
          <w:kern w:val="0"/>
          <w:sz w:val="28"/>
          <w:szCs w:val="28"/>
        </w:rPr>
        <w:t>主要结构构造图</w:t>
      </w:r>
      <w:r>
        <w:rPr>
          <w:rFonts w:hint="eastAsia" w:ascii="仿宋" w:hAnsi="仿宋" w:eastAsia="仿宋"/>
          <w:snapToGrid w:val="0"/>
          <w:kern w:val="0"/>
          <w:sz w:val="28"/>
          <w:szCs w:val="28"/>
        </w:rPr>
        <w:t>（大桥及复杂桥型应绘制预应力混凝土构件钢束图及钢筋混凝土构件配筋断面图）。</w:t>
      </w:r>
    </w:p>
    <w:p>
      <w:pPr>
        <w:pageBreakBefore w:val="0"/>
        <w:widowControl/>
        <w:kinsoku/>
        <w:wordWrap/>
        <w:overflowPunct/>
        <w:topLinePunct w:val="0"/>
        <w:autoSpaceDE/>
        <w:autoSpaceDN/>
        <w:bidi w:val="0"/>
        <w:adjustRightInd w:val="0"/>
        <w:snapToGrid w:val="0"/>
        <w:spacing w:line="420" w:lineRule="exact"/>
        <w:ind w:firstLine="660" w:firstLineChars="236"/>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5、</w:t>
      </w:r>
      <w:r>
        <w:rPr>
          <w:rFonts w:ascii="仿宋" w:hAnsi="仿宋" w:eastAsia="仿宋"/>
          <w:snapToGrid w:val="0"/>
          <w:kern w:val="0"/>
          <w:sz w:val="28"/>
          <w:szCs w:val="28"/>
        </w:rPr>
        <w:t>施工方案及工期安排</w:t>
      </w:r>
      <w:r>
        <w:rPr>
          <w:rFonts w:hint="eastAsia" w:ascii="仿宋" w:hAnsi="仿宋" w:eastAsia="仿宋"/>
          <w:snapToGrid w:val="0"/>
          <w:kern w:val="0"/>
          <w:sz w:val="28"/>
          <w:szCs w:val="28"/>
        </w:rPr>
        <w:t>（大桥及复杂桥型绘制施工流程示意图）</w:t>
      </w:r>
    </w:p>
    <w:p>
      <w:pPr>
        <w:pageBreakBefore w:val="0"/>
        <w:widowControl/>
        <w:kinsoku/>
        <w:wordWrap/>
        <w:overflowPunct/>
        <w:topLinePunct w:val="0"/>
        <w:autoSpaceDE/>
        <w:autoSpaceDN/>
        <w:bidi w:val="0"/>
        <w:adjustRightInd w:val="0"/>
        <w:snapToGrid w:val="0"/>
        <w:spacing w:line="420" w:lineRule="exact"/>
        <w:ind w:firstLine="660" w:firstLineChars="236"/>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6、</w:t>
      </w:r>
      <w:r>
        <w:rPr>
          <w:rFonts w:ascii="仿宋" w:hAnsi="仿宋" w:eastAsia="仿宋"/>
          <w:snapToGrid w:val="0"/>
          <w:kern w:val="0"/>
          <w:sz w:val="28"/>
          <w:szCs w:val="28"/>
        </w:rPr>
        <w:t>桥梁结构比较方案图</w:t>
      </w:r>
    </w:p>
    <w:p>
      <w:pPr>
        <w:pageBreakBefore w:val="0"/>
        <w:widowControl/>
        <w:kinsoku/>
        <w:wordWrap/>
        <w:overflowPunct/>
        <w:topLinePunct w:val="0"/>
        <w:autoSpaceDE/>
        <w:autoSpaceDN/>
        <w:bidi w:val="0"/>
        <w:adjustRightInd w:val="0"/>
        <w:snapToGrid w:val="0"/>
        <w:spacing w:line="420" w:lineRule="exact"/>
        <w:ind w:firstLine="660" w:firstLineChars="236"/>
        <w:jc w:val="left"/>
        <w:textAlignment w:val="auto"/>
        <w:rPr>
          <w:rFonts w:ascii="仿宋" w:hAnsi="仿宋" w:eastAsia="仿宋"/>
          <w:snapToGrid w:val="0"/>
          <w:kern w:val="0"/>
          <w:sz w:val="28"/>
          <w:szCs w:val="28"/>
        </w:rPr>
      </w:pPr>
      <w:r>
        <w:rPr>
          <w:rFonts w:ascii="仿宋" w:hAnsi="仿宋" w:eastAsia="仿宋"/>
          <w:snapToGrid w:val="0"/>
          <w:kern w:val="0"/>
          <w:sz w:val="28"/>
          <w:szCs w:val="28"/>
        </w:rPr>
        <w:t>大桥及复杂桥型应绘制本图</w:t>
      </w:r>
      <w:r>
        <w:rPr>
          <w:rFonts w:hint="eastAsia" w:ascii="仿宋" w:hAnsi="仿宋" w:eastAsia="仿宋"/>
          <w:snapToGrid w:val="0"/>
          <w:kern w:val="0"/>
          <w:sz w:val="28"/>
          <w:szCs w:val="28"/>
        </w:rPr>
        <w:t>，</w:t>
      </w:r>
      <w:r>
        <w:rPr>
          <w:rFonts w:ascii="仿宋" w:hAnsi="仿宋" w:eastAsia="仿宋"/>
          <w:snapToGrid w:val="0"/>
          <w:kern w:val="0"/>
          <w:sz w:val="28"/>
          <w:szCs w:val="28"/>
        </w:rPr>
        <w:t>标示出比较范围</w:t>
      </w:r>
      <w:r>
        <w:rPr>
          <w:rFonts w:hint="eastAsia" w:ascii="仿宋" w:hAnsi="仿宋" w:eastAsia="仿宋"/>
          <w:snapToGrid w:val="0"/>
          <w:kern w:val="0"/>
          <w:sz w:val="28"/>
          <w:szCs w:val="28"/>
        </w:rPr>
        <w:t>，</w:t>
      </w:r>
      <w:r>
        <w:rPr>
          <w:rFonts w:ascii="仿宋" w:hAnsi="仿宋" w:eastAsia="仿宋"/>
          <w:snapToGrid w:val="0"/>
          <w:kern w:val="0"/>
          <w:sz w:val="28"/>
          <w:szCs w:val="28"/>
        </w:rPr>
        <w:t>内容与桥型布置图相同</w:t>
      </w:r>
      <w:r>
        <w:rPr>
          <w:rFonts w:hint="eastAsia" w:ascii="仿宋" w:hAnsi="仿宋" w:eastAsia="仿宋"/>
          <w:snapToGrid w:val="0"/>
          <w:kern w:val="0"/>
          <w:sz w:val="28"/>
          <w:szCs w:val="28"/>
        </w:rPr>
        <w:t>。</w:t>
      </w:r>
    </w:p>
    <w:p>
      <w:pPr>
        <w:pStyle w:val="4"/>
        <w:pageBreakBefore w:val="0"/>
        <w:kinsoku/>
        <w:wordWrap/>
        <w:overflowPunct/>
        <w:topLinePunct w:val="0"/>
        <w:autoSpaceDE/>
        <w:autoSpaceDN/>
        <w:bidi w:val="0"/>
        <w:snapToGrid w:val="0"/>
        <w:spacing w:before="0" w:after="0" w:line="420" w:lineRule="exact"/>
        <w:textAlignment w:val="auto"/>
        <w:rPr>
          <w:rFonts w:ascii="仿宋" w:hAnsi="仿宋" w:eastAsia="仿宋" w:cs="Times New Roman"/>
          <w:snapToGrid w:val="0"/>
          <w:kern w:val="0"/>
          <w:szCs w:val="28"/>
          <w:lang w:bidi="en-US"/>
        </w:rPr>
      </w:pPr>
      <w:r>
        <w:rPr>
          <w:rFonts w:hint="eastAsia" w:ascii="仿宋" w:hAnsi="仿宋" w:eastAsia="仿宋" w:cs="Times New Roman"/>
          <w:snapToGrid w:val="0"/>
          <w:kern w:val="0"/>
          <w:szCs w:val="28"/>
          <w:lang w:bidi="en-US"/>
        </w:rPr>
        <w:t>（五）排水工程设计图</w:t>
      </w:r>
    </w:p>
    <w:p>
      <w:pPr>
        <w:pageBreakBefore w:val="0"/>
        <w:widowControl/>
        <w:kinsoku/>
        <w:wordWrap/>
        <w:overflowPunct/>
        <w:topLinePunct w:val="0"/>
        <w:autoSpaceDE/>
        <w:autoSpaceDN/>
        <w:bidi w:val="0"/>
        <w:adjustRightInd w:val="0"/>
        <w:snapToGrid w:val="0"/>
        <w:spacing w:line="420" w:lineRule="exact"/>
        <w:ind w:firstLine="660" w:firstLineChars="236"/>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1、</w:t>
      </w:r>
      <w:r>
        <w:rPr>
          <w:rFonts w:ascii="仿宋" w:hAnsi="仿宋" w:eastAsia="仿宋"/>
          <w:snapToGrid w:val="0"/>
          <w:kern w:val="0"/>
          <w:sz w:val="28"/>
          <w:szCs w:val="28"/>
        </w:rPr>
        <w:t>排水工程</w:t>
      </w:r>
    </w:p>
    <w:p>
      <w:pPr>
        <w:pageBreakBefore w:val="0"/>
        <w:widowControl/>
        <w:kinsoku/>
        <w:wordWrap/>
        <w:overflowPunct/>
        <w:topLinePunct w:val="0"/>
        <w:autoSpaceDE/>
        <w:autoSpaceDN/>
        <w:bidi w:val="0"/>
        <w:adjustRightInd w:val="0"/>
        <w:snapToGrid w:val="0"/>
        <w:spacing w:line="420" w:lineRule="exact"/>
        <w:ind w:firstLine="660" w:firstLineChars="236"/>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雨、污水（合流污水）排水系统</w:t>
      </w:r>
      <w:r>
        <w:rPr>
          <w:rFonts w:ascii="仿宋" w:hAnsi="仿宋" w:eastAsia="仿宋"/>
          <w:snapToGrid w:val="0"/>
          <w:kern w:val="0"/>
          <w:sz w:val="28"/>
          <w:szCs w:val="28"/>
        </w:rPr>
        <w:t>现状图；</w:t>
      </w:r>
    </w:p>
    <w:p>
      <w:pPr>
        <w:pageBreakBefore w:val="0"/>
        <w:widowControl/>
        <w:kinsoku/>
        <w:wordWrap/>
        <w:overflowPunct/>
        <w:topLinePunct w:val="0"/>
        <w:autoSpaceDE/>
        <w:autoSpaceDN/>
        <w:bidi w:val="0"/>
        <w:adjustRightInd w:val="0"/>
        <w:snapToGrid w:val="0"/>
        <w:spacing w:line="420" w:lineRule="exact"/>
        <w:ind w:firstLine="660" w:firstLineChars="236"/>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雨、污水（合流污水）排水系统规划</w:t>
      </w:r>
      <w:r>
        <w:rPr>
          <w:rFonts w:ascii="仿宋" w:hAnsi="仿宋" w:eastAsia="仿宋"/>
          <w:snapToGrid w:val="0"/>
          <w:kern w:val="0"/>
          <w:sz w:val="28"/>
          <w:szCs w:val="28"/>
        </w:rPr>
        <w:t>图；</w:t>
      </w:r>
    </w:p>
    <w:p>
      <w:pPr>
        <w:pageBreakBefore w:val="0"/>
        <w:widowControl/>
        <w:kinsoku/>
        <w:wordWrap/>
        <w:overflowPunct/>
        <w:topLinePunct w:val="0"/>
        <w:autoSpaceDE/>
        <w:autoSpaceDN/>
        <w:bidi w:val="0"/>
        <w:adjustRightInd w:val="0"/>
        <w:snapToGrid w:val="0"/>
        <w:spacing w:line="420" w:lineRule="exact"/>
        <w:ind w:firstLine="660" w:firstLineChars="236"/>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排水</w:t>
      </w:r>
      <w:r>
        <w:rPr>
          <w:rFonts w:ascii="仿宋" w:hAnsi="仿宋" w:eastAsia="仿宋"/>
          <w:snapToGrid w:val="0"/>
          <w:kern w:val="0"/>
          <w:sz w:val="28"/>
          <w:szCs w:val="28"/>
        </w:rPr>
        <w:t>管道设计图</w:t>
      </w:r>
      <w:r>
        <w:rPr>
          <w:rFonts w:hint="eastAsia" w:ascii="仿宋" w:hAnsi="仿宋" w:eastAsia="仿宋"/>
          <w:snapToGrid w:val="0"/>
          <w:kern w:val="0"/>
          <w:sz w:val="28"/>
          <w:szCs w:val="28"/>
        </w:rPr>
        <w:t>（应</w:t>
      </w:r>
      <w:r>
        <w:rPr>
          <w:rFonts w:ascii="仿宋" w:hAnsi="仿宋" w:eastAsia="仿宋"/>
          <w:snapToGrid w:val="0"/>
          <w:kern w:val="0"/>
          <w:sz w:val="28"/>
          <w:szCs w:val="28"/>
        </w:rPr>
        <w:t>标注</w:t>
      </w:r>
      <w:r>
        <w:rPr>
          <w:rFonts w:hint="eastAsia" w:ascii="仿宋" w:hAnsi="仿宋" w:eastAsia="仿宋"/>
          <w:snapToGrid w:val="0"/>
          <w:kern w:val="0"/>
          <w:sz w:val="28"/>
          <w:szCs w:val="28"/>
        </w:rPr>
        <w:t>设计管径</w:t>
      </w:r>
      <w:r>
        <w:rPr>
          <w:rFonts w:ascii="仿宋" w:hAnsi="仿宋" w:eastAsia="仿宋"/>
          <w:snapToGrid w:val="0"/>
          <w:kern w:val="0"/>
          <w:sz w:val="28"/>
          <w:szCs w:val="28"/>
        </w:rPr>
        <w:t>、管长、水流方向、主要节点设计标高</w:t>
      </w:r>
      <w:r>
        <w:rPr>
          <w:rFonts w:hint="eastAsia" w:ascii="仿宋" w:hAnsi="仿宋" w:eastAsia="仿宋"/>
          <w:snapToGrid w:val="0"/>
          <w:kern w:val="0"/>
          <w:sz w:val="28"/>
          <w:szCs w:val="28"/>
        </w:rPr>
        <w:t>，</w:t>
      </w:r>
      <w:r>
        <w:rPr>
          <w:rFonts w:ascii="仿宋" w:hAnsi="仿宋" w:eastAsia="仿宋"/>
          <w:snapToGrid w:val="0"/>
          <w:kern w:val="0"/>
          <w:sz w:val="28"/>
          <w:szCs w:val="28"/>
        </w:rPr>
        <w:t>顶管等非开挖施工段应标注，顶管坑尺寸</w:t>
      </w:r>
      <w:r>
        <w:rPr>
          <w:rFonts w:hint="eastAsia" w:ascii="仿宋" w:hAnsi="仿宋" w:eastAsia="仿宋"/>
          <w:snapToGrid w:val="0"/>
          <w:kern w:val="0"/>
          <w:sz w:val="28"/>
          <w:szCs w:val="28"/>
        </w:rPr>
        <w:t>等）；</w:t>
      </w:r>
    </w:p>
    <w:p>
      <w:pPr>
        <w:pageBreakBefore w:val="0"/>
        <w:widowControl/>
        <w:kinsoku/>
        <w:wordWrap/>
        <w:overflowPunct/>
        <w:topLinePunct w:val="0"/>
        <w:autoSpaceDE/>
        <w:autoSpaceDN/>
        <w:bidi w:val="0"/>
        <w:adjustRightInd w:val="0"/>
        <w:snapToGrid w:val="0"/>
        <w:spacing w:line="420" w:lineRule="exact"/>
        <w:ind w:firstLine="660" w:firstLineChars="236"/>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重要</w:t>
      </w:r>
      <w:r>
        <w:rPr>
          <w:rFonts w:ascii="仿宋" w:hAnsi="仿宋" w:eastAsia="仿宋"/>
          <w:snapToGrid w:val="0"/>
          <w:kern w:val="0"/>
          <w:sz w:val="28"/>
          <w:szCs w:val="28"/>
        </w:rPr>
        <w:t>节点</w:t>
      </w:r>
      <w:r>
        <w:rPr>
          <w:rFonts w:hint="eastAsia" w:ascii="仿宋" w:hAnsi="仿宋" w:eastAsia="仿宋"/>
          <w:snapToGrid w:val="0"/>
          <w:kern w:val="0"/>
          <w:sz w:val="28"/>
          <w:szCs w:val="28"/>
        </w:rPr>
        <w:t>的</w:t>
      </w:r>
      <w:r>
        <w:rPr>
          <w:rFonts w:ascii="仿宋" w:hAnsi="仿宋" w:eastAsia="仿宋"/>
          <w:snapToGrid w:val="0"/>
          <w:kern w:val="0"/>
          <w:sz w:val="28"/>
          <w:szCs w:val="28"/>
        </w:rPr>
        <w:t>剖面图（</w:t>
      </w:r>
      <w:r>
        <w:rPr>
          <w:rFonts w:hint="eastAsia" w:ascii="仿宋" w:hAnsi="仿宋" w:eastAsia="仿宋"/>
          <w:snapToGrid w:val="0"/>
          <w:kern w:val="0"/>
          <w:sz w:val="28"/>
          <w:szCs w:val="28"/>
        </w:rPr>
        <w:t>与附近</w:t>
      </w:r>
      <w:r>
        <w:rPr>
          <w:rFonts w:ascii="仿宋" w:hAnsi="仿宋" w:eastAsia="仿宋"/>
          <w:snapToGrid w:val="0"/>
          <w:kern w:val="0"/>
          <w:sz w:val="28"/>
          <w:szCs w:val="28"/>
        </w:rPr>
        <w:t>管线、相交管线的</w:t>
      </w:r>
      <w:r>
        <w:rPr>
          <w:rFonts w:hint="eastAsia" w:ascii="仿宋" w:hAnsi="仿宋" w:eastAsia="仿宋"/>
          <w:snapToGrid w:val="0"/>
          <w:kern w:val="0"/>
          <w:sz w:val="28"/>
          <w:szCs w:val="28"/>
        </w:rPr>
        <w:t>平面</w:t>
      </w:r>
      <w:r>
        <w:rPr>
          <w:rFonts w:ascii="仿宋" w:hAnsi="仿宋" w:eastAsia="仿宋"/>
          <w:snapToGrid w:val="0"/>
          <w:kern w:val="0"/>
          <w:sz w:val="28"/>
          <w:szCs w:val="28"/>
        </w:rPr>
        <w:t>及高程</w:t>
      </w:r>
      <w:r>
        <w:rPr>
          <w:rFonts w:hint="eastAsia" w:ascii="仿宋" w:hAnsi="仿宋" w:eastAsia="仿宋"/>
          <w:snapToGrid w:val="0"/>
          <w:kern w:val="0"/>
          <w:sz w:val="28"/>
          <w:szCs w:val="28"/>
        </w:rPr>
        <w:t>关系</w:t>
      </w:r>
      <w:r>
        <w:rPr>
          <w:rFonts w:ascii="仿宋" w:hAnsi="仿宋" w:eastAsia="仿宋"/>
          <w:snapToGrid w:val="0"/>
          <w:kern w:val="0"/>
          <w:sz w:val="28"/>
          <w:szCs w:val="28"/>
        </w:rPr>
        <w:t>）；</w:t>
      </w:r>
    </w:p>
    <w:p>
      <w:pPr>
        <w:pageBreakBefore w:val="0"/>
        <w:widowControl/>
        <w:kinsoku/>
        <w:wordWrap/>
        <w:overflowPunct/>
        <w:topLinePunct w:val="0"/>
        <w:autoSpaceDE/>
        <w:autoSpaceDN/>
        <w:bidi w:val="0"/>
        <w:adjustRightInd w:val="0"/>
        <w:snapToGrid w:val="0"/>
        <w:spacing w:line="420" w:lineRule="exact"/>
        <w:ind w:firstLine="660" w:firstLineChars="236"/>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对于</w:t>
      </w:r>
      <w:r>
        <w:rPr>
          <w:rFonts w:ascii="仿宋" w:hAnsi="仿宋" w:eastAsia="仿宋"/>
          <w:snapToGrid w:val="0"/>
          <w:kern w:val="0"/>
          <w:sz w:val="28"/>
          <w:szCs w:val="28"/>
        </w:rPr>
        <w:t>复杂</w:t>
      </w:r>
      <w:r>
        <w:rPr>
          <w:rFonts w:hint="eastAsia" w:ascii="仿宋" w:hAnsi="仿宋" w:eastAsia="仿宋"/>
          <w:snapToGrid w:val="0"/>
          <w:kern w:val="0"/>
          <w:sz w:val="28"/>
          <w:szCs w:val="28"/>
        </w:rPr>
        <w:t>项目</w:t>
      </w:r>
      <w:r>
        <w:rPr>
          <w:rFonts w:ascii="仿宋" w:hAnsi="仿宋" w:eastAsia="仿宋"/>
          <w:snapToGrid w:val="0"/>
          <w:kern w:val="0"/>
          <w:sz w:val="28"/>
          <w:szCs w:val="28"/>
        </w:rPr>
        <w:t>应有分阶段</w:t>
      </w:r>
      <w:r>
        <w:rPr>
          <w:rFonts w:hint="eastAsia" w:ascii="仿宋" w:hAnsi="仿宋" w:eastAsia="仿宋"/>
          <w:snapToGrid w:val="0"/>
          <w:kern w:val="0"/>
          <w:sz w:val="28"/>
          <w:szCs w:val="28"/>
        </w:rPr>
        <w:t>实施排水</w:t>
      </w:r>
      <w:r>
        <w:rPr>
          <w:rFonts w:ascii="仿宋" w:hAnsi="仿宋" w:eastAsia="仿宋"/>
          <w:snapToGrid w:val="0"/>
          <w:kern w:val="0"/>
          <w:sz w:val="28"/>
          <w:szCs w:val="28"/>
        </w:rPr>
        <w:t>工程设计图；</w:t>
      </w:r>
    </w:p>
    <w:p>
      <w:pPr>
        <w:pageBreakBefore w:val="0"/>
        <w:widowControl/>
        <w:kinsoku/>
        <w:wordWrap/>
        <w:overflowPunct/>
        <w:topLinePunct w:val="0"/>
        <w:autoSpaceDE/>
        <w:autoSpaceDN/>
        <w:bidi w:val="0"/>
        <w:adjustRightInd w:val="0"/>
        <w:snapToGrid w:val="0"/>
        <w:spacing w:line="420" w:lineRule="exact"/>
        <w:ind w:firstLine="660" w:firstLineChars="236"/>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特殊井</w:t>
      </w:r>
      <w:r>
        <w:rPr>
          <w:rFonts w:ascii="仿宋" w:hAnsi="仿宋" w:eastAsia="仿宋"/>
          <w:snapToGrid w:val="0"/>
          <w:kern w:val="0"/>
          <w:sz w:val="28"/>
          <w:szCs w:val="28"/>
        </w:rPr>
        <w:t>工艺设计图（</w:t>
      </w:r>
      <w:r>
        <w:rPr>
          <w:rFonts w:hint="eastAsia" w:ascii="仿宋" w:hAnsi="仿宋" w:eastAsia="仿宋"/>
          <w:snapToGrid w:val="0"/>
          <w:kern w:val="0"/>
          <w:sz w:val="28"/>
          <w:szCs w:val="28"/>
        </w:rPr>
        <w:t>平面图</w:t>
      </w:r>
      <w:r>
        <w:rPr>
          <w:rFonts w:ascii="仿宋" w:hAnsi="仿宋" w:eastAsia="仿宋"/>
          <w:snapToGrid w:val="0"/>
          <w:kern w:val="0"/>
          <w:sz w:val="28"/>
          <w:szCs w:val="28"/>
        </w:rPr>
        <w:t>、剖面图）；</w:t>
      </w:r>
    </w:p>
    <w:p>
      <w:pPr>
        <w:pageBreakBefore w:val="0"/>
        <w:widowControl/>
        <w:kinsoku/>
        <w:wordWrap/>
        <w:overflowPunct/>
        <w:topLinePunct w:val="0"/>
        <w:autoSpaceDE/>
        <w:autoSpaceDN/>
        <w:bidi w:val="0"/>
        <w:adjustRightInd w:val="0"/>
        <w:snapToGrid w:val="0"/>
        <w:spacing w:line="420" w:lineRule="exact"/>
        <w:ind w:firstLine="660" w:firstLineChars="236"/>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管道</w:t>
      </w:r>
      <w:r>
        <w:rPr>
          <w:rFonts w:ascii="仿宋" w:hAnsi="仿宋" w:eastAsia="仿宋"/>
          <w:snapToGrid w:val="0"/>
          <w:kern w:val="0"/>
          <w:sz w:val="28"/>
          <w:szCs w:val="28"/>
        </w:rPr>
        <w:t>修复设计图；</w:t>
      </w:r>
    </w:p>
    <w:p>
      <w:pPr>
        <w:pageBreakBefore w:val="0"/>
        <w:widowControl/>
        <w:kinsoku/>
        <w:wordWrap/>
        <w:overflowPunct/>
        <w:topLinePunct w:val="0"/>
        <w:autoSpaceDE/>
        <w:autoSpaceDN/>
        <w:bidi w:val="0"/>
        <w:adjustRightInd w:val="0"/>
        <w:snapToGrid w:val="0"/>
        <w:spacing w:line="420" w:lineRule="exact"/>
        <w:ind w:firstLine="660" w:firstLineChars="236"/>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管线</w:t>
      </w:r>
      <w:r>
        <w:rPr>
          <w:rFonts w:ascii="仿宋" w:hAnsi="仿宋" w:eastAsia="仿宋"/>
          <w:snapToGrid w:val="0"/>
          <w:kern w:val="0"/>
          <w:sz w:val="28"/>
          <w:szCs w:val="28"/>
        </w:rPr>
        <w:t>综合横断面设计图；</w:t>
      </w:r>
    </w:p>
    <w:p>
      <w:pPr>
        <w:pageBreakBefore w:val="0"/>
        <w:widowControl/>
        <w:kinsoku/>
        <w:wordWrap/>
        <w:overflowPunct/>
        <w:topLinePunct w:val="0"/>
        <w:autoSpaceDE/>
        <w:autoSpaceDN/>
        <w:bidi w:val="0"/>
        <w:adjustRightInd w:val="0"/>
        <w:snapToGrid w:val="0"/>
        <w:spacing w:line="420" w:lineRule="exact"/>
        <w:ind w:firstLine="660" w:firstLineChars="236"/>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海绵</w:t>
      </w:r>
      <w:r>
        <w:rPr>
          <w:rFonts w:ascii="仿宋" w:hAnsi="仿宋" w:eastAsia="仿宋"/>
          <w:snapToGrid w:val="0"/>
          <w:kern w:val="0"/>
          <w:sz w:val="28"/>
          <w:szCs w:val="28"/>
        </w:rPr>
        <w:t>设施设计图。</w:t>
      </w:r>
    </w:p>
    <w:p>
      <w:pPr>
        <w:pageBreakBefore w:val="0"/>
        <w:widowControl/>
        <w:kinsoku/>
        <w:wordWrap/>
        <w:overflowPunct/>
        <w:topLinePunct w:val="0"/>
        <w:autoSpaceDE/>
        <w:autoSpaceDN/>
        <w:bidi w:val="0"/>
        <w:adjustRightInd w:val="0"/>
        <w:snapToGrid w:val="0"/>
        <w:spacing w:line="420" w:lineRule="exact"/>
        <w:ind w:firstLine="660" w:firstLineChars="236"/>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2、</w:t>
      </w:r>
      <w:r>
        <w:rPr>
          <w:rFonts w:ascii="仿宋" w:hAnsi="仿宋" w:eastAsia="仿宋"/>
          <w:snapToGrid w:val="0"/>
          <w:kern w:val="0"/>
          <w:sz w:val="28"/>
          <w:szCs w:val="28"/>
        </w:rPr>
        <w:t>排水结构工程</w:t>
      </w:r>
    </w:p>
    <w:p>
      <w:pPr>
        <w:pageBreakBefore w:val="0"/>
        <w:widowControl/>
        <w:kinsoku/>
        <w:wordWrap/>
        <w:overflowPunct/>
        <w:topLinePunct w:val="0"/>
        <w:autoSpaceDE/>
        <w:autoSpaceDN/>
        <w:bidi w:val="0"/>
        <w:adjustRightInd w:val="0"/>
        <w:snapToGrid w:val="0"/>
        <w:spacing w:line="420" w:lineRule="exact"/>
        <w:ind w:firstLine="660" w:firstLineChars="236"/>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主要基坑围护平面图，主要基坑围护剖面图，主要排水构筑物结构设计平面及剖面,如有参照图集明确说明。</w:t>
      </w:r>
    </w:p>
    <w:p>
      <w:pPr>
        <w:pStyle w:val="4"/>
        <w:pageBreakBefore w:val="0"/>
        <w:kinsoku/>
        <w:wordWrap/>
        <w:overflowPunct/>
        <w:topLinePunct w:val="0"/>
        <w:autoSpaceDE/>
        <w:autoSpaceDN/>
        <w:bidi w:val="0"/>
        <w:snapToGrid w:val="0"/>
        <w:spacing w:before="0" w:after="0" w:line="420" w:lineRule="exact"/>
        <w:textAlignment w:val="auto"/>
        <w:rPr>
          <w:rFonts w:ascii="仿宋" w:hAnsi="仿宋" w:eastAsia="仿宋" w:cs="Times New Roman"/>
          <w:snapToGrid w:val="0"/>
          <w:kern w:val="0"/>
          <w:szCs w:val="28"/>
          <w:lang w:bidi="en-US"/>
        </w:rPr>
      </w:pPr>
      <w:r>
        <w:rPr>
          <w:rFonts w:hint="eastAsia" w:ascii="仿宋" w:hAnsi="仿宋" w:eastAsia="仿宋" w:cs="Times New Roman"/>
          <w:snapToGrid w:val="0"/>
          <w:kern w:val="0"/>
          <w:szCs w:val="28"/>
          <w:lang w:bidi="en-US"/>
        </w:rPr>
        <w:t>（六）照明工程设计图</w:t>
      </w:r>
    </w:p>
    <w:p>
      <w:pPr>
        <w:pStyle w:val="4"/>
        <w:pageBreakBefore w:val="0"/>
        <w:kinsoku/>
        <w:wordWrap/>
        <w:overflowPunct/>
        <w:topLinePunct w:val="0"/>
        <w:autoSpaceDE/>
        <w:autoSpaceDN/>
        <w:bidi w:val="0"/>
        <w:snapToGrid w:val="0"/>
        <w:spacing w:before="0" w:after="0" w:line="420" w:lineRule="exact"/>
        <w:textAlignment w:val="auto"/>
        <w:rPr>
          <w:rFonts w:ascii="仿宋" w:hAnsi="仿宋" w:eastAsia="仿宋" w:cs="Times New Roman"/>
          <w:snapToGrid w:val="0"/>
          <w:kern w:val="0"/>
          <w:szCs w:val="28"/>
          <w:lang w:bidi="en-US"/>
        </w:rPr>
      </w:pPr>
      <w:r>
        <w:rPr>
          <w:rFonts w:hint="eastAsia" w:ascii="仿宋" w:hAnsi="仿宋" w:eastAsia="仿宋" w:cs="Times New Roman"/>
          <w:snapToGrid w:val="0"/>
          <w:kern w:val="0"/>
          <w:szCs w:val="28"/>
          <w:lang w:bidi="en-US"/>
        </w:rPr>
        <w:t>（七）智能交通工程设计图</w:t>
      </w:r>
    </w:p>
    <w:p>
      <w:pPr>
        <w:pStyle w:val="4"/>
        <w:pageBreakBefore w:val="0"/>
        <w:kinsoku/>
        <w:wordWrap/>
        <w:overflowPunct/>
        <w:topLinePunct w:val="0"/>
        <w:autoSpaceDE/>
        <w:autoSpaceDN/>
        <w:bidi w:val="0"/>
        <w:snapToGrid w:val="0"/>
        <w:spacing w:before="0" w:after="0" w:line="420" w:lineRule="exact"/>
        <w:textAlignment w:val="auto"/>
        <w:rPr>
          <w:rFonts w:ascii="仿宋" w:hAnsi="仿宋" w:eastAsia="仿宋" w:cs="Times New Roman"/>
          <w:snapToGrid w:val="0"/>
          <w:kern w:val="0"/>
          <w:szCs w:val="28"/>
          <w:lang w:bidi="en-US"/>
        </w:rPr>
      </w:pPr>
      <w:r>
        <w:rPr>
          <w:rFonts w:hint="eastAsia" w:ascii="仿宋" w:hAnsi="仿宋" w:eastAsia="仿宋" w:cs="Times New Roman"/>
          <w:snapToGrid w:val="0"/>
          <w:kern w:val="0"/>
          <w:szCs w:val="28"/>
          <w:lang w:bidi="en-US"/>
        </w:rPr>
        <w:t>（八）绿化景观工程设计图</w:t>
      </w:r>
    </w:p>
    <w:p>
      <w:pPr>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仿宋" w:hAnsi="仿宋" w:eastAsia="仿宋"/>
          <w:snapToGrid w:val="0"/>
          <w:kern w:val="0"/>
          <w:sz w:val="28"/>
          <w:szCs w:val="28"/>
        </w:rPr>
      </w:pPr>
      <w:r>
        <w:rPr>
          <w:rFonts w:hint="eastAsia" w:ascii="仿宋" w:hAnsi="仿宋" w:eastAsia="仿宋"/>
          <w:snapToGrid w:val="0"/>
          <w:kern w:val="0"/>
          <w:sz w:val="28"/>
          <w:szCs w:val="28"/>
        </w:rPr>
        <w:t>标准段绿化平面图、总体绿化平面图、横断面图、绿化苗木表、竖向设计图、需要表达</w:t>
      </w:r>
      <w:r>
        <w:rPr>
          <w:rFonts w:ascii="仿宋" w:hAnsi="仿宋" w:eastAsia="仿宋"/>
          <w:snapToGrid w:val="0"/>
          <w:kern w:val="0"/>
          <w:sz w:val="28"/>
          <w:szCs w:val="28"/>
        </w:rPr>
        <w:t>的土建</w:t>
      </w:r>
      <w:r>
        <w:rPr>
          <w:rFonts w:hint="eastAsia" w:ascii="仿宋" w:hAnsi="仿宋" w:eastAsia="仿宋"/>
          <w:snapToGrid w:val="0"/>
          <w:kern w:val="0"/>
          <w:sz w:val="28"/>
          <w:szCs w:val="28"/>
        </w:rPr>
        <w:t>节点大样图等</w:t>
      </w:r>
    </w:p>
    <w:p>
      <w:pPr>
        <w:pStyle w:val="4"/>
        <w:pageBreakBefore w:val="0"/>
        <w:kinsoku/>
        <w:wordWrap/>
        <w:overflowPunct/>
        <w:topLinePunct w:val="0"/>
        <w:autoSpaceDE/>
        <w:autoSpaceDN/>
        <w:bidi w:val="0"/>
        <w:snapToGrid w:val="0"/>
        <w:spacing w:before="0" w:after="0" w:line="420" w:lineRule="exact"/>
        <w:textAlignment w:val="auto"/>
        <w:rPr>
          <w:rFonts w:ascii="仿宋" w:hAnsi="仿宋" w:eastAsia="仿宋" w:cs="Times New Roman"/>
          <w:snapToGrid w:val="0"/>
          <w:kern w:val="0"/>
          <w:szCs w:val="28"/>
          <w:lang w:bidi="en-US"/>
        </w:rPr>
      </w:pPr>
      <w:r>
        <w:rPr>
          <w:rFonts w:hint="eastAsia" w:ascii="仿宋" w:hAnsi="仿宋" w:eastAsia="仿宋" w:cs="Times New Roman"/>
          <w:snapToGrid w:val="0"/>
          <w:kern w:val="0"/>
          <w:szCs w:val="28"/>
          <w:lang w:bidi="en-US"/>
        </w:rPr>
        <w:t>（九）其他工程设计图（若无，可省略）</w:t>
      </w:r>
    </w:p>
    <w:p>
      <w:pPr>
        <w:pageBreakBefore w:val="0"/>
        <w:kinsoku/>
        <w:wordWrap/>
        <w:overflowPunct/>
        <w:topLinePunct w:val="0"/>
        <w:autoSpaceDE/>
        <w:autoSpaceDN/>
        <w:bidi w:val="0"/>
        <w:spacing w:line="420" w:lineRule="exact"/>
        <w:textAlignment w:val="auto"/>
        <w:rPr>
          <w:rFonts w:ascii="仿宋_GB2312" w:hAnsi="华文中宋" w:eastAsia="仿宋_GB2312"/>
          <w:snapToGrid w:val="0"/>
          <w:kern w:val="0"/>
          <w:sz w:val="28"/>
          <w:szCs w:val="28"/>
        </w:rPr>
      </w:pPr>
    </w:p>
    <w:p>
      <w:pPr>
        <w:pageBreakBefore w:val="0"/>
        <w:kinsoku/>
        <w:wordWrap/>
        <w:overflowPunct/>
        <w:topLinePunct w:val="0"/>
        <w:autoSpaceDE/>
        <w:autoSpaceDN/>
        <w:bidi w:val="0"/>
        <w:spacing w:line="420" w:lineRule="exact"/>
        <w:textAlignment w:val="auto"/>
        <w:rPr>
          <w:rFonts w:ascii="仿宋_GB2312" w:hAnsi="华文中宋" w:eastAsia="仿宋_GB2312"/>
          <w:snapToGrid w:val="0"/>
          <w:kern w:val="0"/>
          <w:sz w:val="28"/>
          <w:szCs w:val="28"/>
        </w:rPr>
      </w:pPr>
    </w:p>
    <w:p>
      <w:pPr>
        <w:pageBreakBefore w:val="0"/>
        <w:kinsoku/>
        <w:wordWrap/>
        <w:overflowPunct/>
        <w:topLinePunct w:val="0"/>
        <w:autoSpaceDE/>
        <w:autoSpaceDN/>
        <w:bidi w:val="0"/>
        <w:spacing w:line="420" w:lineRule="exact"/>
        <w:textAlignment w:val="auto"/>
        <w:rPr>
          <w:rFonts w:ascii="仿宋_GB2312" w:hAnsi="华文中宋" w:eastAsia="仿宋_GB2312"/>
          <w:snapToGrid w:val="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Arial"/>
    <w:panose1 w:val="020F0502020204030204"/>
    <w:charset w:val="00"/>
    <w:family w:val="swiss"/>
    <w:pitch w:val="default"/>
    <w:sig w:usb0="00000000" w:usb1="00000000" w:usb2="00000001" w:usb3="00000000" w:csb0="0000019F" w:csb1="00000000"/>
  </w:font>
  <w:font w:name="华文仿宋">
    <w:altName w:val="方正仿宋_GBK"/>
    <w:panose1 w:val="02010600040101010101"/>
    <w:charset w:val="86"/>
    <w:family w:val="auto"/>
    <w:pitch w:val="default"/>
    <w:sig w:usb0="00000000" w:usb1="00000000" w:usb2="00000000" w:usb3="00000000" w:csb0="0004009F" w:csb1="DFD70000"/>
  </w:font>
  <w:font w:name="Calibri Light">
    <w:altName w:val="Arial"/>
    <w:panose1 w:val="020F0302020204030204"/>
    <w:charset w:val="00"/>
    <w:family w:val="swiss"/>
    <w:pitch w:val="default"/>
    <w:sig w:usb0="00000000" w:usb1="00000000" w:usb2="00000000" w:usb3="00000000" w:csb0="2000019F" w:csb1="00000000"/>
  </w:font>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方正书宋_GBK"/>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3258753"/>
    </w:sdtPr>
    <w:sdtContent>
      <w:p>
        <w:pPr>
          <w:pStyle w:val="8"/>
          <w:jc w:val="center"/>
        </w:pPr>
        <w:r>
          <w:fldChar w:fldCharType="begin"/>
        </w:r>
        <w:r>
          <w:instrText xml:space="preserve">PAGE   \* MERGEFORMAT</w:instrText>
        </w:r>
        <w:r>
          <w:fldChar w:fldCharType="separate"/>
        </w:r>
        <w:r>
          <w:rPr>
            <w:lang w:val="zh-CN"/>
          </w:rPr>
          <w:t>I</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3166917"/>
    </w:sdtPr>
    <w:sdtContent>
      <w:p>
        <w:pPr>
          <w:pStyle w:val="8"/>
          <w:jc w:val="center"/>
        </w:pPr>
        <w:r>
          <w:fldChar w:fldCharType="begin"/>
        </w:r>
        <w:r>
          <w:instrText xml:space="preserve">PAGE   \* MERGEFORMAT</w:instrText>
        </w:r>
        <w:r>
          <w:fldChar w:fldCharType="separate"/>
        </w:r>
        <w:r>
          <w:rPr>
            <w:lang w:val="zh-CN"/>
          </w:rPr>
          <w:t>3</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20DD"/>
    <w:multiLevelType w:val="multilevel"/>
    <w:tmpl w:val="045020DD"/>
    <w:lvl w:ilvl="0" w:tentative="0">
      <w:start w:val="1"/>
      <w:numFmt w:val="decimal"/>
      <w:lvlText w:val="(%1)"/>
      <w:lvlJc w:val="left"/>
      <w:pPr>
        <w:ind w:left="1780" w:hanging="114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078F16FD"/>
    <w:multiLevelType w:val="multilevel"/>
    <w:tmpl w:val="078F16F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DF6428C"/>
    <w:multiLevelType w:val="multilevel"/>
    <w:tmpl w:val="3DF6428C"/>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FD333F7"/>
    <w:multiLevelType w:val="multilevel"/>
    <w:tmpl w:val="3FD333F7"/>
    <w:lvl w:ilvl="0" w:tentative="0">
      <w:start w:val="1"/>
      <w:numFmt w:val="chineseCountingThousand"/>
      <w:pStyle w:val="2"/>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3A547F3"/>
    <w:multiLevelType w:val="multilevel"/>
    <w:tmpl w:val="43A547F3"/>
    <w:lvl w:ilvl="0" w:tentative="0">
      <w:start w:val="1"/>
      <w:numFmt w:val="decimal"/>
      <w:lvlText w:val="(%1)"/>
      <w:lvlJc w:val="left"/>
      <w:pPr>
        <w:ind w:left="1780" w:hanging="114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63DD71C1"/>
    <w:multiLevelType w:val="multilevel"/>
    <w:tmpl w:val="63DD71C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汪超">
    <w15:presenceInfo w15:providerId="None" w15:userId="汪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D78"/>
    <w:rsid w:val="00014DED"/>
    <w:rsid w:val="0002635E"/>
    <w:rsid w:val="00026D78"/>
    <w:rsid w:val="00034891"/>
    <w:rsid w:val="00050D7B"/>
    <w:rsid w:val="000517D1"/>
    <w:rsid w:val="00091B8A"/>
    <w:rsid w:val="0009565F"/>
    <w:rsid w:val="000A5627"/>
    <w:rsid w:val="000D1326"/>
    <w:rsid w:val="000E02A3"/>
    <w:rsid w:val="000E0419"/>
    <w:rsid w:val="000E4FA4"/>
    <w:rsid w:val="000F157B"/>
    <w:rsid w:val="00104F69"/>
    <w:rsid w:val="001050EC"/>
    <w:rsid w:val="00113B54"/>
    <w:rsid w:val="0011548D"/>
    <w:rsid w:val="00142EE7"/>
    <w:rsid w:val="001468FF"/>
    <w:rsid w:val="00172CD6"/>
    <w:rsid w:val="00175813"/>
    <w:rsid w:val="00177933"/>
    <w:rsid w:val="001805FD"/>
    <w:rsid w:val="001838BA"/>
    <w:rsid w:val="00184B7C"/>
    <w:rsid w:val="001A3049"/>
    <w:rsid w:val="001B21F3"/>
    <w:rsid w:val="001B66D5"/>
    <w:rsid w:val="001B7221"/>
    <w:rsid w:val="001C1372"/>
    <w:rsid w:val="001D1BA7"/>
    <w:rsid w:val="001D2620"/>
    <w:rsid w:val="001D2655"/>
    <w:rsid w:val="001E5AE0"/>
    <w:rsid w:val="001E7393"/>
    <w:rsid w:val="001F17F2"/>
    <w:rsid w:val="001F236F"/>
    <w:rsid w:val="001F6B03"/>
    <w:rsid w:val="002118C7"/>
    <w:rsid w:val="00216146"/>
    <w:rsid w:val="00232C9B"/>
    <w:rsid w:val="00252242"/>
    <w:rsid w:val="002525E0"/>
    <w:rsid w:val="00257CF2"/>
    <w:rsid w:val="00262021"/>
    <w:rsid w:val="0027288C"/>
    <w:rsid w:val="00277E92"/>
    <w:rsid w:val="00281A26"/>
    <w:rsid w:val="00281C6C"/>
    <w:rsid w:val="0029271E"/>
    <w:rsid w:val="00294C63"/>
    <w:rsid w:val="002A7E7E"/>
    <w:rsid w:val="002C261B"/>
    <w:rsid w:val="002D119F"/>
    <w:rsid w:val="002F5083"/>
    <w:rsid w:val="00305B54"/>
    <w:rsid w:val="00311E44"/>
    <w:rsid w:val="00323312"/>
    <w:rsid w:val="00331EF7"/>
    <w:rsid w:val="003350E6"/>
    <w:rsid w:val="00354FA1"/>
    <w:rsid w:val="00355A12"/>
    <w:rsid w:val="00361DC4"/>
    <w:rsid w:val="00381687"/>
    <w:rsid w:val="00384A98"/>
    <w:rsid w:val="0039211D"/>
    <w:rsid w:val="00392535"/>
    <w:rsid w:val="003A2705"/>
    <w:rsid w:val="003A5D80"/>
    <w:rsid w:val="003B1004"/>
    <w:rsid w:val="003C1910"/>
    <w:rsid w:val="003C2C40"/>
    <w:rsid w:val="003C3E9D"/>
    <w:rsid w:val="00413BB1"/>
    <w:rsid w:val="00415489"/>
    <w:rsid w:val="00422F32"/>
    <w:rsid w:val="00423294"/>
    <w:rsid w:val="00424423"/>
    <w:rsid w:val="00455375"/>
    <w:rsid w:val="004574E3"/>
    <w:rsid w:val="00465E7F"/>
    <w:rsid w:val="004670C0"/>
    <w:rsid w:val="004728CF"/>
    <w:rsid w:val="00474B25"/>
    <w:rsid w:val="00477D81"/>
    <w:rsid w:val="00491A58"/>
    <w:rsid w:val="00497141"/>
    <w:rsid w:val="004A005B"/>
    <w:rsid w:val="004A1902"/>
    <w:rsid w:val="004B6CCC"/>
    <w:rsid w:val="004C089D"/>
    <w:rsid w:val="004C721A"/>
    <w:rsid w:val="004D1DD1"/>
    <w:rsid w:val="004E558C"/>
    <w:rsid w:val="004E7DE2"/>
    <w:rsid w:val="004F16D7"/>
    <w:rsid w:val="004F511C"/>
    <w:rsid w:val="004F761D"/>
    <w:rsid w:val="00504006"/>
    <w:rsid w:val="005041E5"/>
    <w:rsid w:val="0050678D"/>
    <w:rsid w:val="005112BD"/>
    <w:rsid w:val="00520316"/>
    <w:rsid w:val="00523D4D"/>
    <w:rsid w:val="005305EF"/>
    <w:rsid w:val="00541AD3"/>
    <w:rsid w:val="00550826"/>
    <w:rsid w:val="00554F0A"/>
    <w:rsid w:val="005561DF"/>
    <w:rsid w:val="00595E57"/>
    <w:rsid w:val="00595E9F"/>
    <w:rsid w:val="005B1EB7"/>
    <w:rsid w:val="005C09D9"/>
    <w:rsid w:val="005D5E6A"/>
    <w:rsid w:val="005F5141"/>
    <w:rsid w:val="005F6A65"/>
    <w:rsid w:val="00610CBF"/>
    <w:rsid w:val="006142E8"/>
    <w:rsid w:val="0061744B"/>
    <w:rsid w:val="0062353B"/>
    <w:rsid w:val="00632906"/>
    <w:rsid w:val="006370D4"/>
    <w:rsid w:val="006435A7"/>
    <w:rsid w:val="006724F1"/>
    <w:rsid w:val="006768B4"/>
    <w:rsid w:val="0068062F"/>
    <w:rsid w:val="00680868"/>
    <w:rsid w:val="0069136F"/>
    <w:rsid w:val="00692ABA"/>
    <w:rsid w:val="00693486"/>
    <w:rsid w:val="006A7D29"/>
    <w:rsid w:val="006B3A23"/>
    <w:rsid w:val="006B7479"/>
    <w:rsid w:val="006C4E9A"/>
    <w:rsid w:val="006E7E59"/>
    <w:rsid w:val="00700F59"/>
    <w:rsid w:val="0073010D"/>
    <w:rsid w:val="00742C29"/>
    <w:rsid w:val="00746D2D"/>
    <w:rsid w:val="00762B9D"/>
    <w:rsid w:val="00763AD4"/>
    <w:rsid w:val="00793B41"/>
    <w:rsid w:val="007955C6"/>
    <w:rsid w:val="007965FE"/>
    <w:rsid w:val="007A5707"/>
    <w:rsid w:val="007D4A1C"/>
    <w:rsid w:val="007D5948"/>
    <w:rsid w:val="007E167B"/>
    <w:rsid w:val="008071BE"/>
    <w:rsid w:val="00813F69"/>
    <w:rsid w:val="008212AE"/>
    <w:rsid w:val="0085546D"/>
    <w:rsid w:val="0087153C"/>
    <w:rsid w:val="0087260A"/>
    <w:rsid w:val="0088042B"/>
    <w:rsid w:val="00886AC6"/>
    <w:rsid w:val="008A7B5E"/>
    <w:rsid w:val="008C24D2"/>
    <w:rsid w:val="008C7F92"/>
    <w:rsid w:val="008E36B3"/>
    <w:rsid w:val="008F7497"/>
    <w:rsid w:val="00916C21"/>
    <w:rsid w:val="009222FD"/>
    <w:rsid w:val="00926DDC"/>
    <w:rsid w:val="00937016"/>
    <w:rsid w:val="00941A16"/>
    <w:rsid w:val="0095678A"/>
    <w:rsid w:val="009664DA"/>
    <w:rsid w:val="00973BEA"/>
    <w:rsid w:val="00983BF6"/>
    <w:rsid w:val="00986416"/>
    <w:rsid w:val="009879BA"/>
    <w:rsid w:val="009B3511"/>
    <w:rsid w:val="009C2E92"/>
    <w:rsid w:val="009C4494"/>
    <w:rsid w:val="009C44EC"/>
    <w:rsid w:val="009E0CE7"/>
    <w:rsid w:val="009E6E33"/>
    <w:rsid w:val="00A125F2"/>
    <w:rsid w:val="00A163CD"/>
    <w:rsid w:val="00A209AC"/>
    <w:rsid w:val="00A31F50"/>
    <w:rsid w:val="00A34C43"/>
    <w:rsid w:val="00A4655C"/>
    <w:rsid w:val="00A56F46"/>
    <w:rsid w:val="00A76E42"/>
    <w:rsid w:val="00A806A5"/>
    <w:rsid w:val="00A86CE6"/>
    <w:rsid w:val="00A9022E"/>
    <w:rsid w:val="00A919FA"/>
    <w:rsid w:val="00AA7C85"/>
    <w:rsid w:val="00AB1469"/>
    <w:rsid w:val="00AB78A8"/>
    <w:rsid w:val="00AC193E"/>
    <w:rsid w:val="00AC34AB"/>
    <w:rsid w:val="00AC6ABF"/>
    <w:rsid w:val="00AF0725"/>
    <w:rsid w:val="00B02AFF"/>
    <w:rsid w:val="00B110C1"/>
    <w:rsid w:val="00B2058A"/>
    <w:rsid w:val="00B26F5C"/>
    <w:rsid w:val="00B27ADA"/>
    <w:rsid w:val="00B43CA2"/>
    <w:rsid w:val="00B74D54"/>
    <w:rsid w:val="00B77E53"/>
    <w:rsid w:val="00B82A22"/>
    <w:rsid w:val="00B8664B"/>
    <w:rsid w:val="00B96289"/>
    <w:rsid w:val="00B96475"/>
    <w:rsid w:val="00BA5043"/>
    <w:rsid w:val="00BB1060"/>
    <w:rsid w:val="00BD3677"/>
    <w:rsid w:val="00BD4A17"/>
    <w:rsid w:val="00BE51A0"/>
    <w:rsid w:val="00BE7094"/>
    <w:rsid w:val="00BF37AE"/>
    <w:rsid w:val="00C17232"/>
    <w:rsid w:val="00C20973"/>
    <w:rsid w:val="00C3036D"/>
    <w:rsid w:val="00C35D99"/>
    <w:rsid w:val="00C43089"/>
    <w:rsid w:val="00C4423E"/>
    <w:rsid w:val="00C57CE5"/>
    <w:rsid w:val="00C61087"/>
    <w:rsid w:val="00CA0681"/>
    <w:rsid w:val="00CA3748"/>
    <w:rsid w:val="00CA7B1B"/>
    <w:rsid w:val="00CC4C69"/>
    <w:rsid w:val="00CD16F0"/>
    <w:rsid w:val="00CF7BFD"/>
    <w:rsid w:val="00D1740E"/>
    <w:rsid w:val="00D309F0"/>
    <w:rsid w:val="00D36ED1"/>
    <w:rsid w:val="00D44D36"/>
    <w:rsid w:val="00D47309"/>
    <w:rsid w:val="00D57F53"/>
    <w:rsid w:val="00D6244E"/>
    <w:rsid w:val="00D62B8D"/>
    <w:rsid w:val="00D65FC9"/>
    <w:rsid w:val="00D71B64"/>
    <w:rsid w:val="00D72AD6"/>
    <w:rsid w:val="00D73F0A"/>
    <w:rsid w:val="00D8073C"/>
    <w:rsid w:val="00D956AE"/>
    <w:rsid w:val="00DA49C9"/>
    <w:rsid w:val="00DC4ABD"/>
    <w:rsid w:val="00DD1323"/>
    <w:rsid w:val="00DD4950"/>
    <w:rsid w:val="00DD6768"/>
    <w:rsid w:val="00E001DB"/>
    <w:rsid w:val="00E04E3F"/>
    <w:rsid w:val="00E152B4"/>
    <w:rsid w:val="00E43799"/>
    <w:rsid w:val="00E45D7C"/>
    <w:rsid w:val="00E46FE6"/>
    <w:rsid w:val="00E50AC9"/>
    <w:rsid w:val="00E55914"/>
    <w:rsid w:val="00E619D5"/>
    <w:rsid w:val="00E71484"/>
    <w:rsid w:val="00E76E91"/>
    <w:rsid w:val="00E84B62"/>
    <w:rsid w:val="00EC4B77"/>
    <w:rsid w:val="00EC72A0"/>
    <w:rsid w:val="00ED28A1"/>
    <w:rsid w:val="00EE0803"/>
    <w:rsid w:val="00EE0D28"/>
    <w:rsid w:val="00EF44B2"/>
    <w:rsid w:val="00EF5484"/>
    <w:rsid w:val="00F04759"/>
    <w:rsid w:val="00F14F5D"/>
    <w:rsid w:val="00F34476"/>
    <w:rsid w:val="00F4039D"/>
    <w:rsid w:val="00F41269"/>
    <w:rsid w:val="00F46104"/>
    <w:rsid w:val="00F642D8"/>
    <w:rsid w:val="00F64321"/>
    <w:rsid w:val="00FA715C"/>
    <w:rsid w:val="00FB1028"/>
    <w:rsid w:val="00FB26E5"/>
    <w:rsid w:val="00FB5090"/>
    <w:rsid w:val="00FC0F8D"/>
    <w:rsid w:val="00FD176D"/>
    <w:rsid w:val="00FE1323"/>
    <w:rsid w:val="00FE6820"/>
    <w:rsid w:val="00FE7F2F"/>
    <w:rsid w:val="0E55096F"/>
    <w:rsid w:val="12A218CB"/>
    <w:rsid w:val="172D7478"/>
    <w:rsid w:val="18193616"/>
    <w:rsid w:val="18B8311D"/>
    <w:rsid w:val="1A7F6EF3"/>
    <w:rsid w:val="1C6D567B"/>
    <w:rsid w:val="1D690A29"/>
    <w:rsid w:val="1E1B5A7B"/>
    <w:rsid w:val="20044D23"/>
    <w:rsid w:val="23B27370"/>
    <w:rsid w:val="29E973A5"/>
    <w:rsid w:val="2B8178B2"/>
    <w:rsid w:val="2C74392F"/>
    <w:rsid w:val="2CF1296C"/>
    <w:rsid w:val="33DF3592"/>
    <w:rsid w:val="3A843A62"/>
    <w:rsid w:val="3E6E68D6"/>
    <w:rsid w:val="483C2B34"/>
    <w:rsid w:val="48681AE9"/>
    <w:rsid w:val="5C4C537B"/>
    <w:rsid w:val="5DCC2334"/>
    <w:rsid w:val="5FCF21CE"/>
    <w:rsid w:val="5FD7370A"/>
    <w:rsid w:val="635C6B95"/>
    <w:rsid w:val="674142FD"/>
    <w:rsid w:val="677806C1"/>
    <w:rsid w:val="67A9717D"/>
    <w:rsid w:val="68C10578"/>
    <w:rsid w:val="69AC7C4D"/>
    <w:rsid w:val="6BEB7380"/>
    <w:rsid w:val="6C9074FF"/>
    <w:rsid w:val="6CA9147F"/>
    <w:rsid w:val="6EFF27D6"/>
    <w:rsid w:val="70C13D7E"/>
    <w:rsid w:val="720424EF"/>
    <w:rsid w:val="74637BE9"/>
    <w:rsid w:val="775C32D7"/>
    <w:rsid w:val="79BD5255"/>
    <w:rsid w:val="7DD92936"/>
    <w:rsid w:val="7EF74D20"/>
    <w:rsid w:val="DDDF4551"/>
    <w:rsid w:val="F59D6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numPr>
        <w:ilvl w:val="0"/>
        <w:numId w:val="1"/>
      </w:numPr>
      <w:spacing w:before="120" w:after="120" w:line="578" w:lineRule="auto"/>
      <w:outlineLvl w:val="0"/>
    </w:pPr>
    <w:rPr>
      <w:rFonts w:eastAsia="华文仿宋"/>
      <w:b/>
      <w:bCs/>
      <w:kern w:val="44"/>
      <w:sz w:val="30"/>
      <w:szCs w:val="44"/>
    </w:rPr>
  </w:style>
  <w:style w:type="paragraph" w:styleId="3">
    <w:name w:val="heading 2"/>
    <w:basedOn w:val="1"/>
    <w:next w:val="1"/>
    <w:link w:val="21"/>
    <w:unhideWhenUsed/>
    <w:qFormat/>
    <w:uiPriority w:val="9"/>
    <w:pPr>
      <w:keepNext/>
      <w:keepLines/>
      <w:numPr>
        <w:ilvl w:val="0"/>
        <w:numId w:val="2"/>
      </w:numPr>
      <w:spacing w:before="240" w:after="120" w:line="415" w:lineRule="auto"/>
      <w:outlineLvl w:val="1"/>
    </w:pPr>
    <w:rPr>
      <w:rFonts w:asciiTheme="majorHAnsi" w:hAnsiTheme="majorHAnsi" w:eastAsiaTheme="majorEastAsia" w:cstheme="majorBidi"/>
      <w:b/>
      <w:bCs/>
      <w:sz w:val="28"/>
      <w:szCs w:val="32"/>
    </w:rPr>
  </w:style>
  <w:style w:type="paragraph" w:styleId="4">
    <w:name w:val="heading 3"/>
    <w:basedOn w:val="1"/>
    <w:next w:val="1"/>
    <w:link w:val="22"/>
    <w:unhideWhenUsed/>
    <w:qFormat/>
    <w:uiPriority w:val="9"/>
    <w:pPr>
      <w:keepNext/>
      <w:keepLines/>
      <w:spacing w:before="120" w:after="120" w:line="415" w:lineRule="auto"/>
      <w:outlineLvl w:val="2"/>
    </w:pPr>
    <w:rPr>
      <w:bCs/>
      <w:sz w:val="28"/>
      <w:szCs w:val="32"/>
    </w:rPr>
  </w:style>
  <w:style w:type="character" w:default="1" w:styleId="12">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link w:val="25"/>
    <w:semiHidden/>
    <w:unhideWhenUsed/>
    <w:qFormat/>
    <w:uiPriority w:val="99"/>
    <w:rPr>
      <w:rFonts w:ascii="宋体" w:eastAsia="宋体"/>
      <w:sz w:val="18"/>
      <w:szCs w:val="18"/>
    </w:rPr>
  </w:style>
  <w:style w:type="paragraph" w:styleId="6">
    <w:name w:val="toc 3"/>
    <w:basedOn w:val="1"/>
    <w:next w:val="1"/>
    <w:unhideWhenUsed/>
    <w:qFormat/>
    <w:uiPriority w:val="39"/>
    <w:pPr>
      <w:ind w:left="840" w:leftChars="400"/>
    </w:pPr>
  </w:style>
  <w:style w:type="paragraph" w:styleId="7">
    <w:name w:val="Balloon Text"/>
    <w:basedOn w:val="1"/>
    <w:link w:val="24"/>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customStyle="1" w:styleId="15">
    <w:name w:val="页眉 Char"/>
    <w:basedOn w:val="12"/>
    <w:link w:val="9"/>
    <w:qFormat/>
    <w:uiPriority w:val="0"/>
    <w:rPr>
      <w:sz w:val="18"/>
      <w:szCs w:val="18"/>
    </w:rPr>
  </w:style>
  <w:style w:type="paragraph" w:styleId="16">
    <w:name w:val="List Paragraph"/>
    <w:basedOn w:val="1"/>
    <w:qFormat/>
    <w:uiPriority w:val="34"/>
    <w:pPr>
      <w:ind w:firstLine="420" w:firstLineChars="200"/>
    </w:pPr>
  </w:style>
  <w:style w:type="character" w:customStyle="1" w:styleId="17">
    <w:name w:val="页脚 Char"/>
    <w:basedOn w:val="12"/>
    <w:link w:val="8"/>
    <w:qFormat/>
    <w:uiPriority w:val="99"/>
    <w:rPr>
      <w:sz w:val="18"/>
      <w:szCs w:val="18"/>
    </w:rPr>
  </w:style>
  <w:style w:type="character" w:customStyle="1" w:styleId="18">
    <w:name w:val="01正文 Char"/>
    <w:basedOn w:val="12"/>
    <w:link w:val="19"/>
    <w:qFormat/>
    <w:locked/>
    <w:uiPriority w:val="0"/>
    <w:rPr>
      <w:rFonts w:eastAsia="宋体" w:asciiTheme="minorEastAsia" w:hAnsiTheme="minorEastAsia"/>
      <w:sz w:val="28"/>
      <w:szCs w:val="28"/>
    </w:rPr>
  </w:style>
  <w:style w:type="paragraph" w:customStyle="1" w:styleId="19">
    <w:name w:val="01正文"/>
    <w:basedOn w:val="1"/>
    <w:link w:val="18"/>
    <w:qFormat/>
    <w:uiPriority w:val="0"/>
    <w:pPr>
      <w:spacing w:line="360" w:lineRule="auto"/>
      <w:ind w:firstLine="560" w:firstLineChars="200"/>
    </w:pPr>
    <w:rPr>
      <w:rFonts w:eastAsia="宋体" w:asciiTheme="minorEastAsia" w:hAnsiTheme="minorEastAsia"/>
      <w:sz w:val="28"/>
      <w:szCs w:val="28"/>
    </w:rPr>
  </w:style>
  <w:style w:type="character" w:customStyle="1" w:styleId="20">
    <w:name w:val="标题 1 Char"/>
    <w:basedOn w:val="12"/>
    <w:link w:val="2"/>
    <w:qFormat/>
    <w:uiPriority w:val="9"/>
    <w:rPr>
      <w:rFonts w:eastAsia="华文仿宋"/>
      <w:b/>
      <w:bCs/>
      <w:kern w:val="44"/>
      <w:sz w:val="30"/>
      <w:szCs w:val="44"/>
    </w:rPr>
  </w:style>
  <w:style w:type="character" w:customStyle="1" w:styleId="21">
    <w:name w:val="标题 2 Char"/>
    <w:basedOn w:val="12"/>
    <w:link w:val="3"/>
    <w:qFormat/>
    <w:uiPriority w:val="9"/>
    <w:rPr>
      <w:rFonts w:asciiTheme="majorHAnsi" w:hAnsiTheme="majorHAnsi" w:eastAsiaTheme="majorEastAsia" w:cstheme="majorBidi"/>
      <w:b/>
      <w:bCs/>
      <w:sz w:val="28"/>
      <w:szCs w:val="32"/>
    </w:rPr>
  </w:style>
  <w:style w:type="character" w:customStyle="1" w:styleId="22">
    <w:name w:val="标题 3 Char"/>
    <w:basedOn w:val="12"/>
    <w:link w:val="4"/>
    <w:qFormat/>
    <w:uiPriority w:val="9"/>
    <w:rPr>
      <w:bCs/>
      <w:sz w:val="28"/>
      <w:szCs w:val="32"/>
    </w:rPr>
  </w:style>
  <w:style w:type="paragraph" w:customStyle="1" w:styleId="23">
    <w:name w:val="TOC 标题1"/>
    <w:basedOn w:val="2"/>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4">
    <w:name w:val="批注框文本 Char"/>
    <w:basedOn w:val="12"/>
    <w:link w:val="7"/>
    <w:semiHidden/>
    <w:qFormat/>
    <w:uiPriority w:val="99"/>
    <w:rPr>
      <w:sz w:val="18"/>
      <w:szCs w:val="18"/>
    </w:rPr>
  </w:style>
  <w:style w:type="character" w:customStyle="1" w:styleId="25">
    <w:name w:val="文档结构图 Char"/>
    <w:basedOn w:val="12"/>
    <w:link w:val="5"/>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11095</Words>
  <Characters>1270</Characters>
  <Lines>10</Lines>
  <Paragraphs>24</Paragraphs>
  <TotalTime>9</TotalTime>
  <ScaleCrop>false</ScaleCrop>
  <LinksUpToDate>false</LinksUpToDate>
  <CharactersWithSpaces>12341</CharactersWithSpaces>
  <Application>WPS Office_10.1.0.8067_F1E327BC-269C-435d-A152-05C5408002CA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2021-06-03T08:41:00Z</dcterms:created>
  <dc:creator>马韵</dc:creator>
  <cp:lastModifiedBy>刘振涛</cp:lastModifiedBy>
  <cp:lastPrinted>2021-06-11T07:38:00Z</cp:lastPrinted>
  <dcterms:modified xsi:type="dcterms:W3CDTF">2021-06-17T10:17:49Z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2052-10.1.0.8067</vt:lpwstr>
  </property>
  <property fmtid="{D5CDD505-2E9C-101B-9397-08002B2CF9AE}" pid="3" name="ICV">
    <vt:lpwstr>D30C7946AD684966986A5B7B6E5BEF08</vt:lpwstr>
  </property>
</Properties>
</file>