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Calibri" w:eastAsia="黑体"/>
          <w:bCs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Calibri" w:eastAsia="黑体"/>
          <w:bCs/>
          <w:spacing w:val="0"/>
          <w:sz w:val="32"/>
          <w:szCs w:val="32"/>
        </w:rPr>
        <w:t>附件：</w:t>
      </w:r>
    </w:p>
    <w:p>
      <w:pPr>
        <w:spacing w:line="240" w:lineRule="exact"/>
        <w:rPr>
          <w:rFonts w:hint="eastAsia" w:ascii="黑体" w:hAnsi="Calibri" w:eastAsia="黑体"/>
          <w:bCs/>
          <w:spacing w:val="0"/>
          <w:sz w:val="28"/>
          <w:szCs w:val="28"/>
        </w:rPr>
      </w:pPr>
    </w:p>
    <w:p>
      <w:pPr>
        <w:spacing w:line="560" w:lineRule="exact"/>
        <w:jc w:val="center"/>
        <w:rPr>
          <w:rFonts w:hint="eastAsia" w:ascii="黑体" w:hAnsi="Calibri" w:eastAsia="黑体"/>
          <w:b/>
          <w:spacing w:val="0"/>
          <w:sz w:val="32"/>
          <w:szCs w:val="32"/>
        </w:rPr>
      </w:pPr>
      <w:r>
        <w:rPr>
          <w:rFonts w:hint="eastAsia" w:ascii="黑体" w:hAnsi="Calibri" w:eastAsia="黑体"/>
          <w:b/>
          <w:spacing w:val="0"/>
          <w:sz w:val="32"/>
          <w:szCs w:val="32"/>
        </w:rPr>
        <w:t>上海市备案创业投资企业2020年检查</w:t>
      </w:r>
    </w:p>
    <w:p>
      <w:pPr>
        <w:spacing w:line="560" w:lineRule="exact"/>
        <w:jc w:val="center"/>
        <w:rPr>
          <w:rFonts w:hint="eastAsia" w:ascii="黑体" w:hAnsi="Calibri" w:eastAsia="黑体"/>
          <w:b/>
          <w:spacing w:val="0"/>
          <w:sz w:val="32"/>
          <w:szCs w:val="32"/>
        </w:rPr>
      </w:pPr>
      <w:r>
        <w:rPr>
          <w:rFonts w:hint="eastAsia" w:ascii="黑体" w:hAnsi="Calibri" w:eastAsia="黑体"/>
          <w:b/>
          <w:spacing w:val="0"/>
          <w:sz w:val="32"/>
          <w:szCs w:val="32"/>
        </w:rPr>
        <w:t>第</w:t>
      </w:r>
      <w:r>
        <w:rPr>
          <w:rFonts w:hint="eastAsia" w:ascii="黑体" w:hAnsi="Calibri" w:eastAsia="黑体"/>
          <w:b/>
          <w:spacing w:val="0"/>
          <w:sz w:val="32"/>
          <w:szCs w:val="32"/>
          <w:lang w:eastAsia="zh-CN"/>
        </w:rPr>
        <w:t>二</w:t>
      </w:r>
      <w:r>
        <w:rPr>
          <w:rFonts w:hint="eastAsia" w:ascii="黑体" w:hAnsi="Calibri" w:eastAsia="黑体"/>
          <w:b/>
          <w:spacing w:val="0"/>
          <w:sz w:val="32"/>
          <w:szCs w:val="32"/>
        </w:rPr>
        <w:t>批通过企业名单</w:t>
      </w:r>
    </w:p>
    <w:p>
      <w:pPr>
        <w:spacing w:line="560" w:lineRule="exact"/>
        <w:ind w:left="616" w:leftChars="200" w:right="-3016"/>
        <w:rPr>
          <w:rFonts w:hint="eastAsia" w:ascii="仿宋_GB2312" w:hAnsi="黑体" w:eastAsia="仿宋_GB2312"/>
          <w:b/>
          <w:spacing w:val="0"/>
          <w:sz w:val="28"/>
          <w:szCs w:val="28"/>
        </w:rPr>
      </w:pPr>
    </w:p>
    <w:p>
      <w:pPr>
        <w:spacing w:line="560" w:lineRule="exact"/>
        <w:ind w:right="-3016" w:firstLine="590" w:firstLineChars="196"/>
        <w:rPr>
          <w:rFonts w:ascii="仿宋_GB2312" w:hAnsi="黑体" w:eastAsia="仿宋_GB2312"/>
          <w:b/>
          <w:spacing w:val="0"/>
          <w:sz w:val="30"/>
          <w:szCs w:val="30"/>
        </w:rPr>
      </w:pPr>
      <w:r>
        <w:rPr>
          <w:rFonts w:hint="eastAsia" w:ascii="仿宋_GB2312" w:hAnsi="黑体" w:eastAsia="仿宋_GB2312"/>
          <w:b/>
          <w:spacing w:val="0"/>
          <w:sz w:val="30"/>
          <w:szCs w:val="30"/>
        </w:rPr>
        <w:t>一、创业投资有限公司</w:t>
      </w:r>
    </w:p>
    <w:p>
      <w:pPr>
        <w:spacing w:line="560" w:lineRule="exact"/>
        <w:ind w:left="56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1、上海寅福创业投资有限公司</w:t>
      </w:r>
    </w:p>
    <w:p>
      <w:pPr>
        <w:spacing w:line="560" w:lineRule="exact"/>
        <w:ind w:left="56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2、上海复旦医疗产业创业投资有限公司</w:t>
      </w:r>
    </w:p>
    <w:p>
      <w:pPr>
        <w:spacing w:line="560" w:lineRule="exact"/>
        <w:ind w:left="56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3、上海正赛联创业投资有限公司</w:t>
      </w:r>
    </w:p>
    <w:p>
      <w:pPr>
        <w:spacing w:line="560" w:lineRule="exact"/>
        <w:ind w:left="56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4、上海荣顾创业投资有限公司</w:t>
      </w:r>
    </w:p>
    <w:p>
      <w:pPr>
        <w:spacing w:line="560" w:lineRule="exact"/>
        <w:ind w:left="56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5、上海汇功创业投资有限公司</w:t>
      </w:r>
    </w:p>
    <w:p>
      <w:pPr>
        <w:spacing w:line="560" w:lineRule="exact"/>
        <w:ind w:left="56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6、上海锦科创业投资有限公司</w:t>
      </w:r>
    </w:p>
    <w:p>
      <w:pPr>
        <w:spacing w:line="560" w:lineRule="exact"/>
        <w:ind w:left="56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7、上海浦软创业投资有限公司</w:t>
      </w:r>
    </w:p>
    <w:p>
      <w:pPr>
        <w:spacing w:line="560" w:lineRule="exact"/>
        <w:ind w:left="56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8、上海利彤创业投资有限公司</w:t>
      </w:r>
    </w:p>
    <w:p>
      <w:pPr>
        <w:spacing w:line="560" w:lineRule="exact"/>
        <w:ind w:left="56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9、上海张江科技创业投资有限公司</w:t>
      </w:r>
    </w:p>
    <w:p>
      <w:pPr>
        <w:spacing w:line="560" w:lineRule="exact"/>
        <w:ind w:left="56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10、上海张江朝阳创业投资有限公司</w:t>
      </w:r>
    </w:p>
    <w:p>
      <w:pPr>
        <w:spacing w:line="560" w:lineRule="exact"/>
        <w:ind w:left="56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11、上海科技创业投资股份有限公司</w:t>
      </w:r>
    </w:p>
    <w:p>
      <w:pPr>
        <w:spacing w:line="560" w:lineRule="exact"/>
        <w:ind w:left="56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12、上海梯石创业投资有限公司</w:t>
      </w:r>
    </w:p>
    <w:p>
      <w:pPr>
        <w:spacing w:line="560" w:lineRule="exact"/>
        <w:ind w:left="56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13、上海创业投资有限公司</w:t>
      </w:r>
    </w:p>
    <w:p>
      <w:pPr>
        <w:spacing w:line="560" w:lineRule="exact"/>
        <w:ind w:left="56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14、上海科技创业投资有限公司</w:t>
      </w:r>
    </w:p>
    <w:p>
      <w:pPr>
        <w:spacing w:line="560" w:lineRule="exact"/>
        <w:ind w:left="56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15、上海中新技术创业投资有限公司</w:t>
      </w:r>
    </w:p>
    <w:p>
      <w:pPr>
        <w:spacing w:line="560" w:lineRule="exact"/>
        <w:ind w:left="56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16、上海张江火炬创业投资有限公司</w:t>
      </w:r>
    </w:p>
    <w:p>
      <w:pPr>
        <w:spacing w:line="560" w:lineRule="exact"/>
        <w:ind w:left="56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17、上海张江生物医药产业创业投资有限公司</w:t>
      </w:r>
    </w:p>
    <w:p>
      <w:pPr>
        <w:spacing w:line="560" w:lineRule="exact"/>
        <w:ind w:left="56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18、上海云赛创业投资有限公司</w:t>
      </w:r>
    </w:p>
    <w:p>
      <w:pPr>
        <w:spacing w:line="560" w:lineRule="exact"/>
        <w:ind w:left="56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19、上海中科昂森创业投资有限公司</w:t>
      </w:r>
    </w:p>
    <w:p>
      <w:pPr>
        <w:spacing w:line="560" w:lineRule="exact"/>
        <w:ind w:left="56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20、上海张江创业投资有限公司</w:t>
      </w:r>
    </w:p>
    <w:p>
      <w:pPr>
        <w:spacing w:line="560" w:lineRule="exact"/>
        <w:ind w:left="56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21、上海欧奈而创业投资有限公司</w:t>
      </w:r>
    </w:p>
    <w:p>
      <w:pPr>
        <w:spacing w:line="560" w:lineRule="exact"/>
        <w:ind w:left="56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22、上海复星化工医药创业投资有限公司</w:t>
      </w:r>
    </w:p>
    <w:p>
      <w:pPr>
        <w:spacing w:line="560" w:lineRule="exact"/>
        <w:ind w:left="56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23、上海接力天使创业投资有限公司</w:t>
      </w:r>
    </w:p>
    <w:p>
      <w:pPr>
        <w:spacing w:line="560" w:lineRule="exact"/>
        <w:ind w:left="56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24、上海星杉创业投资有限公司</w:t>
      </w:r>
    </w:p>
    <w:p>
      <w:pPr>
        <w:spacing w:line="560" w:lineRule="exact"/>
        <w:ind w:left="56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25、上海浦东新星纽士达创业投资有限公司</w:t>
      </w:r>
    </w:p>
    <w:p>
      <w:pPr>
        <w:spacing w:line="560" w:lineRule="exact"/>
        <w:ind w:left="56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26、张江汉世纪创业投资有限公司</w:t>
      </w:r>
    </w:p>
    <w:p>
      <w:pPr>
        <w:spacing w:line="560" w:lineRule="exact"/>
        <w:ind w:left="56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27、上海科慧创业投资有限公司</w:t>
      </w:r>
    </w:p>
    <w:p>
      <w:pPr>
        <w:spacing w:line="560" w:lineRule="exact"/>
        <w:ind w:left="56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28、中孵创业投资有限公司</w:t>
      </w:r>
    </w:p>
    <w:p>
      <w:pPr>
        <w:spacing w:line="560" w:lineRule="exact"/>
        <w:ind w:left="56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29、上海联升承业创业投资有限公司</w:t>
      </w:r>
    </w:p>
    <w:p>
      <w:pPr>
        <w:spacing w:line="560" w:lineRule="exact"/>
        <w:ind w:firstLine="602" w:firstLineChars="200"/>
        <w:rPr>
          <w:rFonts w:hint="eastAsia" w:ascii="仿宋_GB2312" w:hAnsi="仿宋" w:eastAsia="仿宋_GB2312" w:cs="仿宋"/>
          <w:b/>
          <w:bCs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b/>
          <w:bCs/>
          <w:spacing w:val="0"/>
          <w:sz w:val="30"/>
          <w:szCs w:val="30"/>
        </w:rPr>
        <w:t>二、 创业投资合伙企业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1、上海寅辰创业投资合伙企业（有限合伙）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2、上海肆祺创业投资中心（有限合伙）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3、上海源子创业投资中心（有限合伙）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4、上海青望创业投资合伙企业（有限合伙）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5、上海鲸吉创业投资中心（有限合伙）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6、上海创祥创业投资合伙企业（有限合伙）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7、上海金唯嘉创业投资中心（有限合伙）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8、上海中嘉兴华创业投资合伙企业（有限合伙）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9、上海开物兴晖创业投资合伙企业（有限合伙）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10、上海瑞创悦盟创业投资合伙企业（有限合伙）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11、上海武岳峰创业投资合伙企业（有限合伙）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12、上海云奇网创创业投资中心（有限合伙）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13、上海锐合雄星创业投资中心（有限合伙）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14、上海起沧点海创业投资合伙企业（有限合伙）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15、上海锐合新信创业投资中心（有限合伙）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16、上海浦软晨汇创业投资中心（有限合伙）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17、上海百晨创业投资中心（有限合伙）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18、上海鼎羿创业投资中心（有限合伙）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19、上海真金高技术服务业创业投资中心（有限合伙）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20、上海紫竹小苗朗新创业投资合伙企业（有限合伙）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21、上海紫竹小苗创业投资合伙企业（有限合伙）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22、上海锐合创业投资中心（有限合伙）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23、上海取灯新进创业投资中心（有限合伙）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24、上海国颂新进创业投资中心（有限合伙）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25、上海张科领弋扬帆创业投资中心（有限合伙）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26、上海张科领弋升帆创业投资中心（有限合伙）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27、上海懿添新能源创业投资合伙企业（有限合伙）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28、上海云部落易津创业投资中心（有限合伙）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29、上海易屹创业投资中心（有限合伙）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30、上海遨问乙期创业投资合伙企业(有限合伙)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31、上海遨问创业投资合伙企业（有限合伙）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32、上海青之锐博智创业投资合伙企业（有限合伙）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33、上海洪峰创业投资合伙企业（有限合伙）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34、上海东银无穹创业投资管理中心（有限合伙）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35、上海旌隆创业投资合伙企业（有限合伙）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36、上海国灏创业投资合伙企业（有限合伙）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37、上海时空五星创业投资合伙企业（有限合伙）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38、东方翌睿（上海）医疗科技创业投资中心（有限合伙）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39、上海光诺源创业投资合伙企业（有限合伙）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40、上海银闵创业投资企业（有限合伙）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41、上海复之硕创业投资合伙企业（有限合伙）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42、上海隋硕创业投资合伙企业（有限合伙）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43、上海达晨恒胜创业投资中心（有限合伙）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44、上海建信康颖创业投资合伙企业（有限合伙）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45、上海欧奈尔创业投资中心（有限合伙）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46、创新工场维申（上海）创业投资中心（有限合伙）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47、上海联新行毅创业投资中心（有限合伙）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48、上海联知创业投资管理中心(有限合伙)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49、上海邦明志初创业投资中心（有限合伙）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50、上海道彤清辉创业投资中心（有限合伙）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51、上海英飞延华创业投资中心（有限合伙）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52、上海恒赛青熙创业投资中心（有限合伙）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53、上海麦腾永联创业投资合伙企业（有限合伙）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54、上海和君欣盛创业投资合伙企业（有限合伙）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55、上海无穹创业投资中心（有限合伙）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56、上海商投磐石创业投资合伙企业（有限合伙）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57、合之力泓远（上海）创业投资中心（有限合伙）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58、上海汉理前骏创业投资合伙企业（有限合伙）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59、上海汉理前隆创业投资合伙企业（有限合伙）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60、上海汉理前泰创业投资合伙企业（有限合伙）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61、上海衡星创业投资中心（有限合伙）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62、上海凯风长养创业投资合伙企业（有限合伙）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63、常春藤（上海）三期创业投资合伙企业（有限合伙）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64、上海起乾点坤创业投资合伙企业（有限合伙）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65、上海星湾创业投资合伙企业（有限合伙）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66、上海禹杉创业投资中心（有限合伙）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67、置展（上海）创业投资中心（有限合伙）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68、上海杨浦盛维创业投资企业（有限合伙）</w:t>
      </w:r>
    </w:p>
    <w:p>
      <w:pPr>
        <w:pStyle w:val="8"/>
        <w:spacing w:line="560" w:lineRule="exact"/>
        <w:ind w:left="640" w:firstLine="0" w:firstLineChars="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69、上海上汽创业投资中心（有限合伙）</w:t>
      </w:r>
    </w:p>
    <w:p>
      <w:pPr>
        <w:spacing w:line="560" w:lineRule="exact"/>
        <w:ind w:firstLine="602" w:firstLineChars="200"/>
        <w:rPr>
          <w:rFonts w:hint="eastAsia" w:ascii="仿宋_GB2312" w:hAnsi="仿宋" w:eastAsia="仿宋_GB2312" w:cs="仿宋"/>
          <w:b/>
          <w:bCs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b/>
          <w:bCs/>
          <w:spacing w:val="0"/>
          <w:sz w:val="30"/>
          <w:szCs w:val="30"/>
        </w:rPr>
        <w:t>三、 创业投资管理企业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1、上海寅嘉创业投资管理有限公司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2、原子（上海）投资股份有限公司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3、上海可可空间投资管理有限公司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4、上海合鲸乐宜投资顾问有限公司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5、上海创祥投资管理有限公司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6、上海奇联创业投资管理中心（有限合伙）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7、上海中嘉兴华创业投资管理有限公司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8、上海开物股权投资管理有限公司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9、上海悦盟投资管理中心(有限合伙)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10、上海武岳峰高科技创业投资管理有限公司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11、上海正赛联创业投资管理有限公司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12、上海云畔投资管理有限公司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13、上海锐合雄星创业投资管理有限公司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14、上海起沧点海创业投资管理合伙企业（有限合伙）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15、上海锐合新信创业投资管理有限公司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16、上海晨晖创业投资管理有限公司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17、上海尹羿创业投资中心（有限合伙）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18、上海真金创业投资管理有限公司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19、上海小苗朗程投资管理有限公司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20、上海锐合股权投资管理有限公司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21、上海取灯新进创业投资管理中心（有限合伙）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22、上海新进创业投资管理有限公司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23、上海永堪投资管理有限公司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24、上海懿添新能源投资管理有限公司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25、上海云部落易津创业投资管理有限公司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26、上海易津创业投资管理有限公司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27、上海遨问创业投资管理有限公司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28、上海迭代投资管理有限公司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29、上海洪峰创业投资管理有限公司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 xml:space="preserve">30、上海无穹宜悟创业投资管理有限公司 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31、上海旌灏投资管理有限公司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32、上海国灏创业投资管理有限公司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33、上海时空五星创业投资管理有限公司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34、东方翌睿（上海）投资管理有限公司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35、上海光诺源创业投资管理有限公司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36、上海博辰创业投资管理合伙企业（有限合伙）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37、上海复之硕投资管理合伙企业(有限合伙)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38、上海宋硕投资管理合伙企业(有限合伙)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39、深圳市达晨财智创业投资管理有限公司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40、上海建信康颖创业投资管理有限公司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41、上海鼎嘉创业投资管理有限公司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42、创新工场维申（上海）投资管理咨询有限公司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43、上海联新行恒创业投资管理合伙企业（有限合伙）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44、上海邦明投资管理股份有限公司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45、上海道彤清辉投资管理有限公司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46、上海英飞延华创业投资管理有限公司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47、上海睿川创业投资管理有限公司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48、上海岭昊投资管理有限公司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49、上海麦腾永联创业投资管理有限公司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50、上海和君欣盛创业投资管理合伙企业（有限合伙）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51、上海汉世纪投资管理有限公司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52、上海无穹创业投资管理有限公司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53、上海磐石商联创业投资管理有限公司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54、上海合之力投资管理有限公司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55、上海汉理前景投资管理有限公司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56、上海熙星创业投资中心（有限合伙）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57、苏州元禾凯风创业投资管理有限公司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58、上海常春藤投资有限公司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59、上海起乾点坤创业投资管理合伙企业（有限合伙）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60、上海星湾投资管理有限公司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61、上海禹闳投资管理有限公司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62、中金祺德（上海）股权投资管理有限公司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63、盛维创业投资管理（上海）有限公司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64、上海尚颀投资管理合伙企业（有限合伙）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65、上海中孵创业投资管理有限公司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66、上海联升承业投资管理中心（有限合伙）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67、上海金浦投资管理有限公司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68、上海双创文化产业投资管理合伙企业（有限合伙）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69、上海双创宝励股权投资管理合伙企业（有限合伙）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70、上海双创宝俪企业管理有限公司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仿宋"/>
          <w:spacing w:val="0"/>
          <w:sz w:val="30"/>
          <w:szCs w:val="30"/>
        </w:rPr>
      </w:pPr>
      <w:r>
        <w:rPr>
          <w:rFonts w:hint="eastAsia" w:ascii="仿宋_GB2312" w:hAnsi="仿宋" w:eastAsia="仿宋_GB2312" w:cs="仿宋"/>
          <w:spacing w:val="0"/>
          <w:sz w:val="30"/>
          <w:szCs w:val="30"/>
        </w:rPr>
        <w:t>71、上海溢禾创业投资管理有限公司</w:t>
      </w:r>
    </w:p>
    <w:p>
      <w:pPr>
        <w:spacing w:line="240" w:lineRule="auto"/>
        <w:rPr>
          <w:rFonts w:ascii="Calibri" w:hAnsi="Calibri" w:eastAsia="宋体"/>
          <w:spacing w:val="0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ind w:firstLine="268" w:firstLineChars="1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5"/>
        <w:tblpPr w:leftFromText="181" w:rightFromText="181" w:tblpYSpec="bottom"/>
        <w:tblOverlap w:val="never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208"/>
        <w:gridCol w:w="443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0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firstLine="268" w:firstLineChars="10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抄送：</w:t>
            </w:r>
          </w:p>
        </w:tc>
        <w:tc>
          <w:tcPr>
            <w:tcW w:w="7644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right="308" w:right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sz w:val="28"/>
                <w:szCs w:val="28"/>
              </w:rPr>
              <w:t>国家发展改革委财政金融司，市经济信息化委、市商务委、市科委、市财政局、市人社局、市国资委、市市场监管局、人民银行上海总部、国家外汇局上海市分局、上海银保监局、上海证监局、各区发展改革委、国家税务总局上海市各区税务局、市创投行业协会、上海联合产权交易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408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308" w:left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上海市发展和改革委员会办公室</w:t>
            </w:r>
          </w:p>
        </w:tc>
        <w:tc>
          <w:tcPr>
            <w:tcW w:w="4436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right="308" w:rightChars="10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cs="仿宋_GB2312"/>
                <w:spacing w:val="-6"/>
                <w:sz w:val="28"/>
                <w:szCs w:val="28"/>
              </w:rPr>
              <w:t>2020年8月17日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印发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exact"/>
        </w:trPr>
        <w:tc>
          <w:tcPr>
            <w:tcW w:w="4408" w:type="dxa"/>
            <w:gridSpan w:val="2"/>
            <w:tcBorders>
              <w:top w:val="single" w:color="auto" w:sz="12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color="auto" w:sz="12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ind w:right="308" w:rightChars="1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8"/>
        <w:gridCol w:w="4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exact"/>
        </w:trPr>
        <w:tc>
          <w:tcPr>
            <w:tcW w:w="44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ind w:right="308" w:rightChars="1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p/>
    <w:p/>
    <w:sectPr>
      <w:headerReference r:id="rId3" w:type="default"/>
      <w:footerReference r:id="rId4" w:type="default"/>
      <w:footerReference r:id="rId5" w:type="even"/>
      <w:pgSz w:w="11906" w:h="16838"/>
      <w:pgMar w:top="2041" w:right="1587" w:bottom="1956" w:left="1587" w:header="1491" w:footer="1174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5100320</wp:posOffset>
              </wp:positionH>
              <wp:positionV relativeFrom="paragraph">
                <wp:posOffset>-219075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/>
                              <w:spacing w:val="0"/>
                            </w:rPr>
                          </w:pPr>
                          <w:r>
                            <w:rPr>
                              <w:rFonts w:ascii="宋体" w:hAnsi="宋体" w:eastAsia="宋体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pacing w:val="0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pacing w:val="0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1.6pt;margin-top:-17.2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e1GRvYAAAADAEAAA8AAAAAAAAAAQAgAAAAIgAAAGRycy9kb3ducmV2LnhtbFBL&#10;AQIUABQAAAAIAIdO4kAmzV+cvQEAAGIDAAAOAAAAAAAAAAEAIAAAACc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/>
                        <w:spacing w:val="0"/>
                      </w:rPr>
                    </w:pPr>
                    <w:r>
                      <w:rPr>
                        <w:rFonts w:ascii="宋体" w:hAnsi="宋体" w:eastAsia="宋体"/>
                        <w:spacing w:val="0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pacing w:val="0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pacing w:val="0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pacing w:val="0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pacing w:val="0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-219075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/>
                              <w:spacing w:val="0"/>
                            </w:rPr>
                          </w:pPr>
                          <w:r>
                            <w:rPr>
                              <w:rFonts w:ascii="宋体" w:hAnsi="宋体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pacing w:val="0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pacing w:val="0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7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mSrGQ9UAAAAIAQAADwAAAAAAAAABACAAAAAiAAAAZHJzL2Rvd25yZXYueG1sUEsBAhQA&#10;FAAAAAgAh07iQPGGH6W8AQAAYgMAAA4AAAAAAAAAAQAgAAAAJ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/>
                        <w:spacing w:val="0"/>
                      </w:rPr>
                    </w:pPr>
                    <w:r>
                      <w:rPr>
                        <w:rFonts w:ascii="宋体" w:hAnsi="宋体"/>
                        <w:spacing w:val="0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pacing w:val="0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pacing w:val="0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pacing w:val="0"/>
                        <w:sz w:val="28"/>
                      </w:rPr>
                      <w:t>2</w:t>
                    </w:r>
                    <w:r>
                      <w:rPr>
                        <w:rFonts w:ascii="宋体" w:hAnsi="宋体"/>
                        <w:spacing w:val="0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dit="readOnly" w:enforcement="0"/>
  <w:defaultTabStop w:val="420"/>
  <w:hyphenationZone w:val="360"/>
  <w:evenAndOddHeaders w:val="1"/>
  <w:drawingGridHorizontalSpacing w:val="4366"/>
  <w:drawingGridVerticalSpacing w:val="220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B62E9"/>
    <w:rsid w:val="15FB479B"/>
    <w:rsid w:val="1D105CBC"/>
    <w:rsid w:val="1EA57123"/>
    <w:rsid w:val="3BF76C3C"/>
    <w:rsid w:val="52920394"/>
    <w:rsid w:val="5F7273FE"/>
    <w:rsid w:val="62C459A3"/>
    <w:rsid w:val="6B5D9E4C"/>
    <w:rsid w:val="6DA36911"/>
    <w:rsid w:val="76EF4525"/>
    <w:rsid w:val="77DC05C1"/>
    <w:rsid w:val="7D2E041C"/>
    <w:rsid w:val="7D7DB695"/>
    <w:rsid w:val="7FFF651D"/>
    <w:rsid w:val="B9F50180"/>
    <w:rsid w:val="EBF56FD0"/>
    <w:rsid w:val="ECFF8215"/>
    <w:rsid w:val="F6FFAABA"/>
    <w:rsid w:val="FB8F9EF0"/>
    <w:rsid w:val="FF55515F"/>
    <w:rsid w:val="FFAD32FB"/>
    <w:rsid w:val="FFEF04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next w:val="1"/>
    <w:qFormat/>
    <w:uiPriority w:val="0"/>
    <w:pPr>
      <w:widowControl w:val="0"/>
      <w:jc w:val="both"/>
    </w:pPr>
    <w:rPr>
      <w:rFonts w:ascii="楷体_GB2312" w:hAnsi="Times New Roman" w:eastAsia="楷体_GB2312" w:cs="Times New Roman"/>
      <w:kern w:val="2"/>
      <w:sz w:val="3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7">
    <w:name w:val="page number"/>
    <w:qFormat/>
    <w:uiPriority w:val="0"/>
  </w:style>
  <w:style w:type="paragraph" w:customStyle="1" w:styleId="8">
    <w:name w:val="List Paragraph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3709</Words>
  <Characters>3885</Characters>
  <Lines>0</Lines>
  <Paragraphs>0</Paragraphs>
  <TotalTime>11.6666666666667</TotalTime>
  <ScaleCrop>false</ScaleCrop>
  <LinksUpToDate>false</LinksUpToDate>
  <CharactersWithSpaces>3919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MissX</cp:lastModifiedBy>
  <dcterms:modified xsi:type="dcterms:W3CDTF">2020-08-25T10:07:14Z</dcterms:modified>
  <dc:title>特急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公文标识">
    <vt:lpwstr>1.2.156.10.400002195-W01-2020-08-10001-5</vt:lpwstr>
  </property>
</Properties>
</file>