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/>
          <w:color w:val="000000"/>
          <w:sz w:val="32"/>
          <w:szCs w:val="32"/>
        </w:rPr>
      </w:pPr>
      <w:r>
        <w:rPr>
          <w:rFonts w:hint="eastAsia" w:ascii="黑体" w:eastAsia="黑体"/>
          <w:b/>
          <w:color w:val="000000"/>
          <w:sz w:val="32"/>
          <w:szCs w:val="32"/>
        </w:rPr>
        <w:t>附 件：</w:t>
      </w:r>
    </w:p>
    <w:p>
      <w:pPr>
        <w:spacing w:after="312" w:afterLines="100"/>
        <w:jc w:val="center"/>
        <w:rPr>
          <w:rFonts w:hint="eastAsia" w:ascii="华文中宋" w:hAnsi="华文中宋" w:eastAsia="华文中宋"/>
          <w:b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b/>
          <w:color w:val="000000"/>
          <w:sz w:val="32"/>
          <w:szCs w:val="32"/>
        </w:rPr>
        <w:t>上海市车用汽、柴油最高零售价格表</w:t>
      </w:r>
      <w:bookmarkStart w:id="0" w:name="_GoBack"/>
      <w:bookmarkEnd w:id="0"/>
    </w:p>
    <w:tbl>
      <w:tblPr>
        <w:tblStyle w:val="2"/>
        <w:tblW w:w="0" w:type="auto"/>
        <w:tblInd w:w="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306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noWrap w:val="0"/>
            <w:vAlign w:val="center"/>
          </w:tcPr>
          <w:p>
            <w:pPr>
              <w:tabs>
                <w:tab w:val="left" w:pos="555"/>
              </w:tabs>
              <w:jc w:val="center"/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标 号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单 位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  <w:szCs w:val="28"/>
              </w:rPr>
              <w:t>最高零售价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89号汽油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元/吨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6745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ind w:firstLine="470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元/升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5.04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92号汽油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元/吨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7150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ind w:firstLine="470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元/升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5.40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95号汽油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元/吨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7554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ind w:firstLine="470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元/升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5.75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0号柴油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元/吨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5810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ind w:firstLine="470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元/升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-10号柴油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元/吨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6159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ind w:firstLine="470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元/升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5.30</w:t>
            </w:r>
          </w:p>
        </w:tc>
      </w:tr>
    </w:tbl>
    <w:p>
      <w:pPr>
        <w:spacing w:line="540" w:lineRule="exac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41614725</wp:posOffset>
            </wp:positionV>
            <wp:extent cx="1790700" cy="581025"/>
            <wp:effectExtent l="0" t="0" r="0" b="9525"/>
            <wp:wrapNone/>
            <wp:docPr id="1" name="图片 2" descr="1339145116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339145116828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color w:val="000000"/>
          <w:sz w:val="24"/>
          <w:szCs w:val="24"/>
        </w:rPr>
        <w:t>注：表中汽油和柴油价格为符合第六阶段强制性国家标准ⅥA车用汽油价格和Ⅵ车用柴油价格。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45755"/>
    <w:rsid w:val="7B84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2020-11-05T08:14:00Z</dcterms:created>
  <dc:creator>国贸周润发</dc:creator>
  <cp:lastModifiedBy>国贸周润发</cp:lastModifiedBy>
  <dcterms:modified xsi:type="dcterms:W3CDTF">2020-11-05T08:14:33Z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